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DBA95" w14:textId="650FAEA0" w:rsidR="00291298" w:rsidRDefault="007E4647" w:rsidP="00DE51EE">
      <w:pPr>
        <w:pStyle w:val="Default"/>
        <w:jc w:val="center"/>
        <w:rPr>
          <w:rFonts w:cs="Times New Roman"/>
          <w:b/>
          <w:bCs/>
          <w:sz w:val="36"/>
          <w:szCs w:val="36"/>
        </w:rPr>
      </w:pPr>
      <w:bookmarkStart w:id="0" w:name="_GoBack"/>
      <w:bookmarkEnd w:id="0"/>
      <w:r>
        <w:rPr>
          <w:noProof/>
        </w:rPr>
        <w:drawing>
          <wp:anchor distT="0" distB="0" distL="114300" distR="114300" simplePos="0" relativeHeight="251661312" behindDoc="1" locked="0" layoutInCell="1" allowOverlap="1" wp14:anchorId="48BFD2DC" wp14:editId="22EA0C1D">
            <wp:simplePos x="0" y="0"/>
            <wp:positionH relativeFrom="column">
              <wp:posOffset>4625340</wp:posOffset>
            </wp:positionH>
            <wp:positionV relativeFrom="paragraph">
              <wp:posOffset>5080</wp:posOffset>
            </wp:positionV>
            <wp:extent cx="1217295" cy="810260"/>
            <wp:effectExtent l="0" t="0" r="1905" b="2540"/>
            <wp:wrapTight wrapText="bothSides">
              <wp:wrapPolygon edited="0">
                <wp:start x="10366" y="0"/>
                <wp:lineTo x="0" y="8125"/>
                <wp:lineTo x="0" y="20991"/>
                <wp:lineTo x="21183" y="20991"/>
                <wp:lineTo x="21183" y="8803"/>
                <wp:lineTo x="12169" y="0"/>
                <wp:lineTo x="10366"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7295" cy="8102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5F8BCE85" wp14:editId="7176EBE4">
            <wp:simplePos x="0" y="0"/>
            <wp:positionH relativeFrom="column">
              <wp:posOffset>394970</wp:posOffset>
            </wp:positionH>
            <wp:positionV relativeFrom="paragraph">
              <wp:posOffset>116840</wp:posOffset>
            </wp:positionV>
            <wp:extent cx="790575" cy="836295"/>
            <wp:effectExtent l="0" t="0" r="9525" b="1905"/>
            <wp:wrapTight wrapText="bothSides">
              <wp:wrapPolygon edited="0">
                <wp:start x="0" y="0"/>
                <wp:lineTo x="0" y="21157"/>
                <wp:lineTo x="21340" y="21157"/>
                <wp:lineTo x="2134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0575" cy="836295"/>
                    </a:xfrm>
                    <a:prstGeom prst="rect">
                      <a:avLst/>
                    </a:prstGeom>
                  </pic:spPr>
                </pic:pic>
              </a:graphicData>
            </a:graphic>
          </wp:anchor>
        </w:drawing>
      </w:r>
    </w:p>
    <w:p w14:paraId="1ECBC9A3" w14:textId="25AB2923" w:rsidR="00291298" w:rsidRDefault="007E4647" w:rsidP="00DE51EE">
      <w:pPr>
        <w:pStyle w:val="Default"/>
        <w:jc w:val="center"/>
        <w:rPr>
          <w:rFonts w:cs="Times New Roman"/>
          <w:b/>
          <w:bCs/>
          <w:sz w:val="36"/>
          <w:szCs w:val="36"/>
        </w:rPr>
      </w:pPr>
      <w:r>
        <w:rPr>
          <w:noProof/>
        </w:rPr>
        <w:drawing>
          <wp:anchor distT="0" distB="0" distL="114300" distR="114300" simplePos="0" relativeHeight="251659264" behindDoc="1" locked="0" layoutInCell="1" allowOverlap="1" wp14:anchorId="77A6D975" wp14:editId="6B7DC79F">
            <wp:simplePos x="0" y="0"/>
            <wp:positionH relativeFrom="column">
              <wp:posOffset>1654810</wp:posOffset>
            </wp:positionH>
            <wp:positionV relativeFrom="paragraph">
              <wp:posOffset>81915</wp:posOffset>
            </wp:positionV>
            <wp:extent cx="2552700" cy="447040"/>
            <wp:effectExtent l="0" t="0" r="0" b="0"/>
            <wp:wrapTight wrapText="bothSides">
              <wp:wrapPolygon edited="0">
                <wp:start x="645" y="0"/>
                <wp:lineTo x="0" y="1841"/>
                <wp:lineTo x="0" y="9205"/>
                <wp:lineTo x="1451" y="14727"/>
                <wp:lineTo x="0" y="15648"/>
                <wp:lineTo x="0" y="19330"/>
                <wp:lineTo x="161" y="20250"/>
                <wp:lineTo x="21439" y="20250"/>
                <wp:lineTo x="21439" y="0"/>
                <wp:lineTo x="17087" y="0"/>
                <wp:lineTo x="64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ms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2700" cy="447040"/>
                    </a:xfrm>
                    <a:prstGeom prst="rect">
                      <a:avLst/>
                    </a:prstGeom>
                  </pic:spPr>
                </pic:pic>
              </a:graphicData>
            </a:graphic>
          </wp:anchor>
        </w:drawing>
      </w:r>
    </w:p>
    <w:p w14:paraId="41DE260A" w14:textId="64028238" w:rsidR="0083418E" w:rsidRDefault="0083418E" w:rsidP="00DE51EE">
      <w:pPr>
        <w:pStyle w:val="Default"/>
        <w:jc w:val="center"/>
        <w:rPr>
          <w:rFonts w:cs="Times New Roman"/>
          <w:b/>
          <w:bCs/>
          <w:sz w:val="36"/>
          <w:szCs w:val="36"/>
        </w:rPr>
      </w:pPr>
    </w:p>
    <w:p w14:paraId="02661F29" w14:textId="113EA058" w:rsidR="0083418E" w:rsidRDefault="0083418E" w:rsidP="00DE51EE">
      <w:pPr>
        <w:pStyle w:val="Default"/>
        <w:jc w:val="center"/>
        <w:rPr>
          <w:rFonts w:cs="Times New Roman"/>
          <w:b/>
          <w:bCs/>
          <w:sz w:val="36"/>
          <w:szCs w:val="36"/>
        </w:rPr>
      </w:pPr>
    </w:p>
    <w:p w14:paraId="30A2A2BE" w14:textId="77777777" w:rsidR="0083418E" w:rsidRDefault="0083418E" w:rsidP="0083418E">
      <w:pPr>
        <w:pStyle w:val="Default"/>
        <w:rPr>
          <w:rFonts w:cs="Times New Roman"/>
          <w:b/>
          <w:bCs/>
          <w:sz w:val="36"/>
          <w:szCs w:val="36"/>
        </w:rPr>
      </w:pPr>
    </w:p>
    <w:p w14:paraId="6EAC5EC8" w14:textId="77777777" w:rsidR="00DE51EE" w:rsidRPr="00AA0B54" w:rsidRDefault="00DE51EE" w:rsidP="0083418E">
      <w:pPr>
        <w:pStyle w:val="Default"/>
        <w:rPr>
          <w:rFonts w:cs="Times New Roman"/>
          <w:sz w:val="36"/>
          <w:szCs w:val="36"/>
        </w:rPr>
      </w:pPr>
      <w:r w:rsidRPr="00AA0B54">
        <w:rPr>
          <w:rFonts w:cs="Times New Roman"/>
          <w:b/>
          <w:bCs/>
          <w:sz w:val="36"/>
          <w:szCs w:val="36"/>
        </w:rPr>
        <w:t>In Defense of Food Security: Understanding the Intersection of Food Security and National Security in a Turbulent World</w:t>
      </w:r>
    </w:p>
    <w:p w14:paraId="65BD0010" w14:textId="77777777" w:rsidR="00DE51EE" w:rsidRPr="00AA0B54" w:rsidRDefault="00DE51EE" w:rsidP="00DE51EE">
      <w:pPr>
        <w:pStyle w:val="Default"/>
        <w:jc w:val="center"/>
        <w:rPr>
          <w:rFonts w:cs="Times New Roman"/>
          <w:sz w:val="36"/>
          <w:szCs w:val="36"/>
        </w:rPr>
      </w:pPr>
      <w:r w:rsidRPr="00AA0B54">
        <w:rPr>
          <w:rFonts w:cs="Times New Roman"/>
          <w:b/>
          <w:bCs/>
          <w:sz w:val="36"/>
          <w:szCs w:val="36"/>
        </w:rPr>
        <w:t>Summary of the Second Roundtable</w:t>
      </w:r>
    </w:p>
    <w:p w14:paraId="1EB844C0" w14:textId="77777777" w:rsidR="00A23831" w:rsidRPr="00AA0B54" w:rsidRDefault="00DE51EE" w:rsidP="00DE51EE">
      <w:pPr>
        <w:jc w:val="center"/>
        <w:rPr>
          <w:rFonts w:ascii="Garamond" w:hAnsi="Garamond" w:cs="Times New Roman"/>
          <w:b/>
          <w:bCs/>
          <w:sz w:val="36"/>
          <w:szCs w:val="36"/>
        </w:rPr>
      </w:pPr>
      <w:r w:rsidRPr="00AA0B54">
        <w:rPr>
          <w:rFonts w:ascii="Garamond" w:hAnsi="Garamond" w:cs="Times New Roman"/>
          <w:b/>
          <w:bCs/>
          <w:sz w:val="36"/>
          <w:szCs w:val="36"/>
        </w:rPr>
        <w:t>Thursday, September 28, 2017</w:t>
      </w:r>
    </w:p>
    <w:p w14:paraId="1E32328C" w14:textId="09D5445F" w:rsidR="00C07C4B" w:rsidRPr="008148C8" w:rsidRDefault="00DE51EE" w:rsidP="00CB2583">
      <w:pPr>
        <w:spacing w:after="0"/>
        <w:ind w:firstLine="360"/>
        <w:rPr>
          <w:rFonts w:ascii="Garamond" w:hAnsi="Garamond" w:cs="Times New Roman"/>
          <w:color w:val="000000"/>
          <w:sz w:val="24"/>
          <w:szCs w:val="24"/>
        </w:rPr>
      </w:pPr>
      <w:r w:rsidRPr="008148C8">
        <w:rPr>
          <w:rFonts w:ascii="Garamond" w:hAnsi="Garamond" w:cs="Times New Roman"/>
          <w:color w:val="000000"/>
          <w:sz w:val="24"/>
          <w:szCs w:val="24"/>
        </w:rPr>
        <w:t xml:space="preserve">The Stimson Center, </w:t>
      </w:r>
      <w:r w:rsidR="00CB2583" w:rsidRPr="008148C8">
        <w:rPr>
          <w:rFonts w:ascii="Garamond" w:hAnsi="Garamond" w:cs="Times New Roman"/>
          <w:color w:val="000000"/>
          <w:sz w:val="24"/>
          <w:szCs w:val="24"/>
        </w:rPr>
        <w:t xml:space="preserve">as well as </w:t>
      </w:r>
      <w:r w:rsidRPr="008148C8">
        <w:rPr>
          <w:rFonts w:ascii="Garamond" w:hAnsi="Garamond" w:cs="Times New Roman"/>
          <w:color w:val="000000"/>
          <w:sz w:val="24"/>
          <w:szCs w:val="24"/>
        </w:rPr>
        <w:t>the Schar School of Policy and Government at George Mason University</w:t>
      </w:r>
      <w:r w:rsidR="00CB2583" w:rsidRPr="008148C8">
        <w:rPr>
          <w:rFonts w:ascii="Garamond" w:hAnsi="Garamond" w:cs="Times New Roman"/>
          <w:color w:val="000000"/>
          <w:sz w:val="24"/>
          <w:szCs w:val="24"/>
        </w:rPr>
        <w:t xml:space="preserve"> </w:t>
      </w:r>
      <w:r w:rsidR="00C07C4B" w:rsidRPr="008148C8">
        <w:rPr>
          <w:rFonts w:ascii="Garamond" w:hAnsi="Garamond" w:cs="Times New Roman"/>
          <w:color w:val="000000"/>
          <w:sz w:val="24"/>
          <w:szCs w:val="24"/>
        </w:rPr>
        <w:t>convened a</w:t>
      </w:r>
      <w:r w:rsidRPr="008148C8">
        <w:rPr>
          <w:rFonts w:ascii="Garamond" w:hAnsi="Garamond" w:cs="Times New Roman"/>
          <w:color w:val="000000"/>
          <w:sz w:val="24"/>
          <w:szCs w:val="24"/>
        </w:rPr>
        <w:t xml:space="preserve"> second roundtable on issues pertaining to </w:t>
      </w:r>
      <w:r w:rsidR="00C07C4B" w:rsidRPr="008148C8">
        <w:rPr>
          <w:rFonts w:ascii="Garamond" w:hAnsi="Garamond" w:cs="Times New Roman"/>
          <w:color w:val="000000"/>
          <w:sz w:val="24"/>
          <w:szCs w:val="24"/>
        </w:rPr>
        <w:t xml:space="preserve">the role of the military and other interagency actors in addressing </w:t>
      </w:r>
      <w:r w:rsidR="00292851" w:rsidRPr="008148C8">
        <w:rPr>
          <w:rFonts w:ascii="Garamond" w:hAnsi="Garamond" w:cs="Times New Roman"/>
          <w:color w:val="000000"/>
          <w:sz w:val="24"/>
          <w:szCs w:val="24"/>
        </w:rPr>
        <w:t xml:space="preserve">global food security. </w:t>
      </w:r>
      <w:r w:rsidRPr="008148C8">
        <w:rPr>
          <w:rFonts w:ascii="Garamond" w:hAnsi="Garamond" w:cs="Times New Roman"/>
          <w:color w:val="000000"/>
          <w:sz w:val="24"/>
          <w:szCs w:val="24"/>
        </w:rPr>
        <w:t xml:space="preserve">The </w:t>
      </w:r>
      <w:r w:rsidR="00214317" w:rsidRPr="008148C8">
        <w:rPr>
          <w:rFonts w:ascii="Garamond" w:hAnsi="Garamond" w:cs="Times New Roman"/>
          <w:color w:val="000000"/>
          <w:sz w:val="24"/>
          <w:szCs w:val="24"/>
        </w:rPr>
        <w:t>roundtable</w:t>
      </w:r>
      <w:r w:rsidRPr="008148C8">
        <w:rPr>
          <w:rFonts w:ascii="Garamond" w:hAnsi="Garamond" w:cs="Times New Roman"/>
          <w:color w:val="000000"/>
          <w:sz w:val="24"/>
          <w:szCs w:val="24"/>
        </w:rPr>
        <w:t xml:space="preserve"> he</w:t>
      </w:r>
      <w:r w:rsidR="00C07C4B" w:rsidRPr="008148C8">
        <w:rPr>
          <w:rFonts w:ascii="Garamond" w:hAnsi="Garamond" w:cs="Times New Roman"/>
          <w:color w:val="000000"/>
          <w:sz w:val="24"/>
          <w:szCs w:val="24"/>
        </w:rPr>
        <w:t>ld on the campus of</w:t>
      </w:r>
      <w:r w:rsidRPr="008148C8">
        <w:rPr>
          <w:rFonts w:ascii="Garamond" w:hAnsi="Garamond" w:cs="Times New Roman"/>
          <w:color w:val="000000"/>
          <w:sz w:val="24"/>
          <w:szCs w:val="24"/>
        </w:rPr>
        <w:t xml:space="preserve"> the National Defense University, </w:t>
      </w:r>
      <w:r w:rsidR="00C07C4B" w:rsidRPr="008148C8">
        <w:rPr>
          <w:rFonts w:ascii="Garamond" w:hAnsi="Garamond" w:cs="Times New Roman"/>
          <w:color w:val="000000"/>
          <w:sz w:val="24"/>
          <w:szCs w:val="24"/>
        </w:rPr>
        <w:t xml:space="preserve">included </w:t>
      </w:r>
      <w:r w:rsidRPr="008148C8">
        <w:rPr>
          <w:rFonts w:ascii="Garamond" w:hAnsi="Garamond" w:cs="Times New Roman"/>
          <w:color w:val="000000"/>
          <w:sz w:val="24"/>
          <w:szCs w:val="24"/>
        </w:rPr>
        <w:t>representat</w:t>
      </w:r>
      <w:r w:rsidR="00367AB5" w:rsidRPr="008148C8">
        <w:rPr>
          <w:rFonts w:ascii="Garamond" w:hAnsi="Garamond" w:cs="Times New Roman"/>
          <w:color w:val="000000"/>
          <w:sz w:val="24"/>
          <w:szCs w:val="24"/>
        </w:rPr>
        <w:t>ives</w:t>
      </w:r>
      <w:r w:rsidRPr="008148C8">
        <w:rPr>
          <w:rFonts w:ascii="Garamond" w:hAnsi="Garamond" w:cs="Times New Roman"/>
          <w:color w:val="000000"/>
          <w:sz w:val="24"/>
          <w:szCs w:val="24"/>
        </w:rPr>
        <w:t xml:space="preserve"> of the U</w:t>
      </w:r>
      <w:r w:rsidR="00103982" w:rsidRPr="008148C8">
        <w:rPr>
          <w:rFonts w:ascii="Garamond" w:hAnsi="Garamond" w:cs="Times New Roman"/>
          <w:color w:val="000000"/>
          <w:sz w:val="24"/>
          <w:szCs w:val="24"/>
        </w:rPr>
        <w:t>.</w:t>
      </w:r>
      <w:r w:rsidRPr="008148C8">
        <w:rPr>
          <w:rFonts w:ascii="Garamond" w:hAnsi="Garamond" w:cs="Times New Roman"/>
          <w:color w:val="000000"/>
          <w:sz w:val="24"/>
          <w:szCs w:val="24"/>
        </w:rPr>
        <w:t>S</w:t>
      </w:r>
      <w:r w:rsidR="00103982" w:rsidRPr="008148C8">
        <w:rPr>
          <w:rFonts w:ascii="Garamond" w:hAnsi="Garamond" w:cs="Times New Roman"/>
          <w:color w:val="000000"/>
          <w:sz w:val="24"/>
          <w:szCs w:val="24"/>
        </w:rPr>
        <w:t>.</w:t>
      </w:r>
      <w:r w:rsidR="007D4381" w:rsidRPr="008148C8">
        <w:rPr>
          <w:rFonts w:ascii="Garamond" w:hAnsi="Garamond" w:cs="Times New Roman"/>
          <w:color w:val="000000"/>
          <w:sz w:val="24"/>
          <w:szCs w:val="24"/>
        </w:rPr>
        <w:t xml:space="preserve"> government, military, non-governmental organizations (NGO</w:t>
      </w:r>
      <w:r w:rsidRPr="008148C8">
        <w:rPr>
          <w:rFonts w:ascii="Garamond" w:hAnsi="Garamond" w:cs="Times New Roman"/>
          <w:color w:val="000000"/>
          <w:sz w:val="24"/>
          <w:szCs w:val="24"/>
        </w:rPr>
        <w:t>s</w:t>
      </w:r>
      <w:r w:rsidR="007D4381" w:rsidRPr="008148C8">
        <w:rPr>
          <w:rFonts w:ascii="Garamond" w:hAnsi="Garamond" w:cs="Times New Roman"/>
          <w:color w:val="000000"/>
          <w:sz w:val="24"/>
          <w:szCs w:val="24"/>
        </w:rPr>
        <w:t>)</w:t>
      </w:r>
      <w:r w:rsidR="00C07C4B" w:rsidRPr="008148C8">
        <w:rPr>
          <w:rFonts w:ascii="Garamond" w:hAnsi="Garamond" w:cs="Times New Roman"/>
          <w:color w:val="000000"/>
          <w:sz w:val="24"/>
          <w:szCs w:val="24"/>
        </w:rPr>
        <w:t xml:space="preserve">, and civil society. The discussion continued to drill down on issues raised in the first roundtable held in July 2017 which addressed </w:t>
      </w:r>
      <w:r w:rsidRPr="008148C8">
        <w:rPr>
          <w:rFonts w:ascii="Garamond" w:hAnsi="Garamond" w:cs="Times New Roman"/>
          <w:color w:val="000000"/>
          <w:sz w:val="24"/>
          <w:szCs w:val="24"/>
        </w:rPr>
        <w:t xml:space="preserve">the role of </w:t>
      </w:r>
      <w:r w:rsidR="00FE5D61" w:rsidRPr="008148C8">
        <w:rPr>
          <w:rFonts w:ascii="Garamond" w:hAnsi="Garamond" w:cs="Times New Roman"/>
          <w:color w:val="000000"/>
          <w:sz w:val="24"/>
          <w:szCs w:val="24"/>
        </w:rPr>
        <w:t xml:space="preserve">the </w:t>
      </w:r>
      <w:r w:rsidRPr="008148C8">
        <w:rPr>
          <w:rFonts w:ascii="Garamond" w:hAnsi="Garamond" w:cs="Times New Roman"/>
          <w:color w:val="000000"/>
          <w:sz w:val="24"/>
          <w:szCs w:val="24"/>
        </w:rPr>
        <w:t>U</w:t>
      </w:r>
      <w:r w:rsidR="00103982" w:rsidRPr="008148C8">
        <w:rPr>
          <w:rFonts w:ascii="Garamond" w:hAnsi="Garamond" w:cs="Times New Roman"/>
          <w:color w:val="000000"/>
          <w:sz w:val="24"/>
          <w:szCs w:val="24"/>
        </w:rPr>
        <w:t>.</w:t>
      </w:r>
      <w:r w:rsidRPr="008148C8">
        <w:rPr>
          <w:rFonts w:ascii="Garamond" w:hAnsi="Garamond" w:cs="Times New Roman"/>
          <w:color w:val="000000"/>
          <w:sz w:val="24"/>
          <w:szCs w:val="24"/>
        </w:rPr>
        <w:t>S</w:t>
      </w:r>
      <w:r w:rsidR="00103982" w:rsidRPr="008148C8">
        <w:rPr>
          <w:rFonts w:ascii="Garamond" w:hAnsi="Garamond" w:cs="Times New Roman"/>
          <w:color w:val="000000"/>
          <w:sz w:val="24"/>
          <w:szCs w:val="24"/>
        </w:rPr>
        <w:t>.</w:t>
      </w:r>
      <w:r w:rsidRPr="008148C8">
        <w:rPr>
          <w:rFonts w:ascii="Garamond" w:hAnsi="Garamond" w:cs="Times New Roman"/>
          <w:color w:val="000000"/>
          <w:sz w:val="24"/>
          <w:szCs w:val="24"/>
        </w:rPr>
        <w:t xml:space="preserve"> military in global food security initiatives. </w:t>
      </w:r>
    </w:p>
    <w:p w14:paraId="06C9F290" w14:textId="3F7CE2EE" w:rsidR="00367AB5" w:rsidRPr="008148C8" w:rsidRDefault="00DE51EE" w:rsidP="00EE3E04">
      <w:pPr>
        <w:spacing w:after="0"/>
        <w:ind w:firstLine="360"/>
        <w:rPr>
          <w:rFonts w:ascii="Garamond" w:eastAsia="Times New Roman" w:hAnsi="Garamond" w:cs="Times New Roman"/>
          <w:color w:val="000000"/>
          <w:sz w:val="24"/>
          <w:szCs w:val="24"/>
        </w:rPr>
      </w:pPr>
      <w:r w:rsidRPr="008148C8">
        <w:rPr>
          <w:rFonts w:ascii="Garamond" w:hAnsi="Garamond" w:cs="Times New Roman"/>
          <w:color w:val="000000"/>
          <w:sz w:val="24"/>
          <w:szCs w:val="24"/>
        </w:rPr>
        <w:t xml:space="preserve"> </w:t>
      </w:r>
      <w:r w:rsidRPr="008148C8">
        <w:rPr>
          <w:rFonts w:ascii="Garamond" w:eastAsia="Times New Roman" w:hAnsi="Garamond" w:cs="Times New Roman"/>
          <w:color w:val="000000"/>
          <w:sz w:val="24"/>
          <w:szCs w:val="24"/>
        </w:rPr>
        <w:t>Participants immediately identified a major</w:t>
      </w:r>
      <w:r w:rsidR="00367AB5" w:rsidRPr="008148C8">
        <w:rPr>
          <w:rFonts w:ascii="Garamond" w:eastAsia="Times New Roman" w:hAnsi="Garamond" w:cs="Times New Roman"/>
          <w:color w:val="000000"/>
          <w:sz w:val="24"/>
          <w:szCs w:val="24"/>
        </w:rPr>
        <w:t xml:space="preserve"> challenge</w:t>
      </w:r>
      <w:r w:rsidRPr="008148C8">
        <w:rPr>
          <w:rFonts w:ascii="Garamond" w:eastAsia="Times New Roman" w:hAnsi="Garamond" w:cs="Times New Roman"/>
          <w:color w:val="000000"/>
          <w:sz w:val="24"/>
          <w:szCs w:val="24"/>
        </w:rPr>
        <w:t xml:space="preserve"> in</w:t>
      </w:r>
      <w:r w:rsidR="00367AB5" w:rsidRPr="008148C8">
        <w:rPr>
          <w:rFonts w:ascii="Garamond" w:eastAsia="Times New Roman" w:hAnsi="Garamond" w:cs="Times New Roman"/>
          <w:color w:val="000000"/>
          <w:sz w:val="24"/>
          <w:szCs w:val="24"/>
        </w:rPr>
        <w:t xml:space="preserve"> </w:t>
      </w:r>
      <w:r w:rsidRPr="008148C8">
        <w:rPr>
          <w:rFonts w:ascii="Garamond" w:eastAsia="Times New Roman" w:hAnsi="Garamond" w:cs="Times New Roman"/>
          <w:color w:val="000000"/>
          <w:sz w:val="24"/>
          <w:szCs w:val="24"/>
        </w:rPr>
        <w:t>how to best utilize the reach, resources</w:t>
      </w:r>
      <w:r w:rsidR="00367AB5" w:rsidRPr="008148C8">
        <w:rPr>
          <w:rFonts w:ascii="Garamond" w:eastAsia="Times New Roman" w:hAnsi="Garamond" w:cs="Times New Roman"/>
          <w:color w:val="000000"/>
          <w:sz w:val="24"/>
          <w:szCs w:val="24"/>
        </w:rPr>
        <w:t>,</w:t>
      </w:r>
      <w:r w:rsidRPr="008148C8">
        <w:rPr>
          <w:rFonts w:ascii="Garamond" w:eastAsia="Times New Roman" w:hAnsi="Garamond" w:cs="Times New Roman"/>
          <w:color w:val="000000"/>
          <w:sz w:val="24"/>
          <w:szCs w:val="24"/>
        </w:rPr>
        <w:t xml:space="preserve"> and networking capabilities </w:t>
      </w:r>
      <w:r w:rsidR="00367AB5" w:rsidRPr="008148C8">
        <w:rPr>
          <w:rFonts w:ascii="Garamond" w:eastAsia="Times New Roman" w:hAnsi="Garamond" w:cs="Times New Roman"/>
          <w:color w:val="000000"/>
          <w:sz w:val="24"/>
          <w:szCs w:val="24"/>
        </w:rPr>
        <w:t xml:space="preserve">of </w:t>
      </w:r>
      <w:r w:rsidRPr="008148C8">
        <w:rPr>
          <w:rFonts w:ascii="Garamond" w:eastAsia="Times New Roman" w:hAnsi="Garamond" w:cs="Times New Roman"/>
          <w:color w:val="000000"/>
          <w:sz w:val="24"/>
          <w:szCs w:val="24"/>
        </w:rPr>
        <w:t>the United State</w:t>
      </w:r>
      <w:r w:rsidR="00367AB5" w:rsidRPr="008148C8">
        <w:rPr>
          <w:rFonts w:ascii="Garamond" w:eastAsia="Times New Roman" w:hAnsi="Garamond" w:cs="Times New Roman"/>
          <w:color w:val="000000"/>
          <w:sz w:val="24"/>
          <w:szCs w:val="24"/>
        </w:rPr>
        <w:t>s military in support of ensuring food securi</w:t>
      </w:r>
      <w:r w:rsidR="00292851" w:rsidRPr="008148C8">
        <w:rPr>
          <w:rFonts w:ascii="Garamond" w:eastAsia="Times New Roman" w:hAnsi="Garamond" w:cs="Times New Roman"/>
          <w:color w:val="000000"/>
          <w:sz w:val="24"/>
          <w:szCs w:val="24"/>
        </w:rPr>
        <w:t xml:space="preserve">ty in humanitarian operations. </w:t>
      </w:r>
      <w:r w:rsidR="00FE5D61" w:rsidRPr="008148C8">
        <w:rPr>
          <w:rFonts w:ascii="Garamond" w:eastAsia="Times New Roman" w:hAnsi="Garamond" w:cs="Times New Roman"/>
          <w:color w:val="000000"/>
          <w:sz w:val="24"/>
          <w:szCs w:val="24"/>
        </w:rPr>
        <w:t>P</w:t>
      </w:r>
      <w:r w:rsidR="00367AB5" w:rsidRPr="008148C8">
        <w:rPr>
          <w:rFonts w:ascii="Garamond" w:eastAsia="Times New Roman" w:hAnsi="Garamond" w:cs="Times New Roman"/>
          <w:color w:val="000000"/>
          <w:sz w:val="24"/>
          <w:szCs w:val="24"/>
        </w:rPr>
        <w:t xml:space="preserve">articipants also noted that beyond humanitarian assistance, the nature of conflict had also inserted the military into many situations where some activities overlapped with development actors operating in countries with weak or fragile </w:t>
      </w:r>
      <w:r w:rsidR="00FE5D61" w:rsidRPr="008148C8">
        <w:rPr>
          <w:rFonts w:ascii="Garamond" w:eastAsia="Times New Roman" w:hAnsi="Garamond" w:cs="Times New Roman"/>
          <w:color w:val="000000"/>
          <w:sz w:val="24"/>
          <w:szCs w:val="24"/>
        </w:rPr>
        <w:t xml:space="preserve">governments and </w:t>
      </w:r>
      <w:r w:rsidR="00367AB5" w:rsidRPr="008148C8">
        <w:rPr>
          <w:rFonts w:ascii="Garamond" w:eastAsia="Times New Roman" w:hAnsi="Garamond" w:cs="Times New Roman"/>
          <w:color w:val="000000"/>
          <w:sz w:val="24"/>
          <w:szCs w:val="24"/>
        </w:rPr>
        <w:t xml:space="preserve">environments. </w:t>
      </w:r>
    </w:p>
    <w:p w14:paraId="0C6B3FA7" w14:textId="5A6B53CE" w:rsidR="00FB47D3" w:rsidRPr="008148C8" w:rsidRDefault="00FE5D61" w:rsidP="006B3522">
      <w:pPr>
        <w:spacing w:after="0"/>
        <w:ind w:firstLine="360"/>
        <w:rPr>
          <w:rFonts w:ascii="Garamond" w:eastAsia="Times New Roman" w:hAnsi="Garamond" w:cs="Times New Roman"/>
          <w:color w:val="000000"/>
          <w:sz w:val="24"/>
          <w:szCs w:val="24"/>
        </w:rPr>
      </w:pPr>
      <w:r w:rsidRPr="008148C8">
        <w:rPr>
          <w:rFonts w:ascii="Garamond" w:eastAsia="Times New Roman" w:hAnsi="Garamond" w:cs="Times New Roman"/>
          <w:color w:val="000000"/>
          <w:sz w:val="24"/>
          <w:szCs w:val="24"/>
        </w:rPr>
        <w:t>The consensus of those in</w:t>
      </w:r>
      <w:r w:rsidR="00DE51EE" w:rsidRPr="008148C8">
        <w:rPr>
          <w:rFonts w:ascii="Garamond" w:eastAsia="Times New Roman" w:hAnsi="Garamond" w:cs="Times New Roman"/>
          <w:color w:val="000000"/>
          <w:sz w:val="24"/>
          <w:szCs w:val="24"/>
        </w:rPr>
        <w:t xml:space="preserve"> the room suggested the </w:t>
      </w:r>
      <w:r w:rsidR="00367AB5" w:rsidRPr="008148C8">
        <w:rPr>
          <w:rFonts w:ascii="Garamond" w:eastAsia="Times New Roman" w:hAnsi="Garamond" w:cs="Times New Roman"/>
          <w:color w:val="000000"/>
          <w:sz w:val="24"/>
          <w:szCs w:val="24"/>
        </w:rPr>
        <w:t xml:space="preserve">U.S. military </w:t>
      </w:r>
      <w:r w:rsidR="00DE51EE" w:rsidRPr="008148C8">
        <w:rPr>
          <w:rFonts w:ascii="Garamond" w:eastAsia="Times New Roman" w:hAnsi="Garamond" w:cs="Times New Roman"/>
          <w:color w:val="000000"/>
          <w:sz w:val="24"/>
          <w:szCs w:val="24"/>
        </w:rPr>
        <w:t>does certain jobs well</w:t>
      </w:r>
      <w:r w:rsidR="00367AB5" w:rsidRPr="008148C8">
        <w:rPr>
          <w:rFonts w:ascii="Garamond" w:eastAsia="Times New Roman" w:hAnsi="Garamond" w:cs="Times New Roman"/>
          <w:color w:val="000000"/>
          <w:sz w:val="24"/>
          <w:szCs w:val="24"/>
        </w:rPr>
        <w:t>. I</w:t>
      </w:r>
      <w:r w:rsidR="00DE51EE" w:rsidRPr="008148C8">
        <w:rPr>
          <w:rFonts w:ascii="Garamond" w:eastAsia="Times New Roman" w:hAnsi="Garamond" w:cs="Times New Roman"/>
          <w:color w:val="000000"/>
          <w:sz w:val="24"/>
          <w:szCs w:val="24"/>
        </w:rPr>
        <w:t xml:space="preserve">n moments of humanitarian </w:t>
      </w:r>
      <w:r w:rsidR="00DC63B7" w:rsidRPr="008148C8">
        <w:rPr>
          <w:rFonts w:ascii="Garamond" w:eastAsia="Times New Roman" w:hAnsi="Garamond" w:cs="Times New Roman"/>
          <w:color w:val="000000"/>
          <w:sz w:val="24"/>
          <w:szCs w:val="24"/>
        </w:rPr>
        <w:t>intervention</w:t>
      </w:r>
      <w:r w:rsidR="00DE51EE" w:rsidRPr="008148C8">
        <w:rPr>
          <w:rFonts w:ascii="Garamond" w:eastAsia="Times New Roman" w:hAnsi="Garamond" w:cs="Times New Roman"/>
          <w:color w:val="000000"/>
          <w:sz w:val="24"/>
          <w:szCs w:val="24"/>
        </w:rPr>
        <w:t xml:space="preserve"> the military is quick to step in and reestablish order</w:t>
      </w:r>
      <w:r w:rsidR="00367AB5" w:rsidRPr="008148C8">
        <w:rPr>
          <w:rFonts w:ascii="Garamond" w:eastAsia="Times New Roman" w:hAnsi="Garamond" w:cs="Times New Roman"/>
          <w:color w:val="000000"/>
          <w:sz w:val="24"/>
          <w:szCs w:val="24"/>
        </w:rPr>
        <w:t xml:space="preserve"> allowing civilian aid agencies to support the distribution of food and medical aid to victims of conflict or natural disasters</w:t>
      </w:r>
      <w:r w:rsidR="00DE51EE" w:rsidRPr="008148C8">
        <w:rPr>
          <w:rFonts w:ascii="Garamond" w:eastAsia="Times New Roman" w:hAnsi="Garamond" w:cs="Times New Roman"/>
          <w:color w:val="000000"/>
          <w:sz w:val="24"/>
          <w:szCs w:val="24"/>
        </w:rPr>
        <w:t>. However, a concern amongst many participants was the role th</w:t>
      </w:r>
      <w:r w:rsidR="00FB47D3" w:rsidRPr="008148C8">
        <w:rPr>
          <w:rFonts w:ascii="Garamond" w:eastAsia="Times New Roman" w:hAnsi="Garamond" w:cs="Times New Roman"/>
          <w:color w:val="000000"/>
          <w:sz w:val="24"/>
          <w:szCs w:val="24"/>
        </w:rPr>
        <w:t xml:space="preserve">at </w:t>
      </w:r>
      <w:r w:rsidR="00DC6C22" w:rsidRPr="008148C8">
        <w:rPr>
          <w:rFonts w:ascii="Garamond" w:eastAsia="Times New Roman" w:hAnsi="Garamond" w:cs="Times New Roman"/>
          <w:color w:val="000000"/>
          <w:sz w:val="24"/>
          <w:szCs w:val="24"/>
        </w:rPr>
        <w:t>the U.S</w:t>
      </w:r>
      <w:r w:rsidR="00367AB5" w:rsidRPr="008148C8">
        <w:rPr>
          <w:rFonts w:ascii="Garamond" w:eastAsia="Times New Roman" w:hAnsi="Garamond" w:cs="Times New Roman"/>
          <w:color w:val="000000"/>
          <w:sz w:val="24"/>
          <w:szCs w:val="24"/>
        </w:rPr>
        <w:t>. military</w:t>
      </w:r>
      <w:r w:rsidR="00DE51EE" w:rsidRPr="008148C8">
        <w:rPr>
          <w:rFonts w:ascii="Garamond" w:eastAsia="Times New Roman" w:hAnsi="Garamond" w:cs="Times New Roman"/>
          <w:color w:val="000000"/>
          <w:sz w:val="24"/>
          <w:szCs w:val="24"/>
        </w:rPr>
        <w:t xml:space="preserve"> plays</w:t>
      </w:r>
      <w:r w:rsidR="00FB47D3" w:rsidRPr="008148C8">
        <w:rPr>
          <w:rFonts w:ascii="Garamond" w:eastAsia="Times New Roman" w:hAnsi="Garamond" w:cs="Times New Roman"/>
          <w:color w:val="000000"/>
          <w:sz w:val="24"/>
          <w:szCs w:val="24"/>
        </w:rPr>
        <w:t xml:space="preserve"> when its activities have the potential to affect </w:t>
      </w:r>
      <w:r w:rsidR="00DE51EE" w:rsidRPr="008148C8">
        <w:rPr>
          <w:rFonts w:ascii="Garamond" w:eastAsia="Times New Roman" w:hAnsi="Garamond" w:cs="Times New Roman"/>
          <w:color w:val="000000"/>
          <w:sz w:val="24"/>
          <w:szCs w:val="24"/>
        </w:rPr>
        <w:t xml:space="preserve">long-term development programs, many of which take at least 5-15 years to fully implement. </w:t>
      </w:r>
      <w:r w:rsidR="00FB47D3" w:rsidRPr="008148C8">
        <w:rPr>
          <w:rFonts w:ascii="Garamond" w:eastAsia="Times New Roman" w:hAnsi="Garamond" w:cs="Times New Roman"/>
          <w:color w:val="000000"/>
          <w:sz w:val="24"/>
          <w:szCs w:val="24"/>
        </w:rPr>
        <w:t xml:space="preserve">The changing nature of conflict and the long wars being fought in Afghanistan and Iraq have </w:t>
      </w:r>
      <w:r w:rsidRPr="008148C8">
        <w:rPr>
          <w:rFonts w:ascii="Garamond" w:eastAsia="Times New Roman" w:hAnsi="Garamond" w:cs="Times New Roman"/>
          <w:color w:val="000000"/>
          <w:sz w:val="24"/>
          <w:szCs w:val="24"/>
        </w:rPr>
        <w:t>underscored</w:t>
      </w:r>
      <w:r w:rsidR="00FB47D3" w:rsidRPr="008148C8">
        <w:rPr>
          <w:rFonts w:ascii="Garamond" w:eastAsia="Times New Roman" w:hAnsi="Garamond" w:cs="Times New Roman"/>
          <w:color w:val="000000"/>
          <w:sz w:val="24"/>
          <w:szCs w:val="24"/>
        </w:rPr>
        <w:t xml:space="preserve"> the need to gain a better understanding of what types of programs the military undertakes in conflict zones that impact the work of other government agencies and NGOs when it comes to ensuring food security. </w:t>
      </w:r>
    </w:p>
    <w:p w14:paraId="0975AC22" w14:textId="0A3DFDA3" w:rsidR="00796FDA" w:rsidRPr="008148C8" w:rsidRDefault="00B92BFD" w:rsidP="00EE3E04">
      <w:pPr>
        <w:spacing w:after="0"/>
        <w:ind w:firstLine="360"/>
        <w:rPr>
          <w:rFonts w:ascii="Garamond" w:eastAsia="Times New Roman" w:hAnsi="Garamond" w:cs="Times New Roman"/>
          <w:color w:val="000000"/>
          <w:sz w:val="24"/>
          <w:szCs w:val="24"/>
        </w:rPr>
      </w:pPr>
      <w:r w:rsidRPr="008148C8">
        <w:rPr>
          <w:rFonts w:ascii="Garamond" w:eastAsia="Times New Roman" w:hAnsi="Garamond" w:cs="Times New Roman"/>
          <w:color w:val="000000"/>
          <w:sz w:val="24"/>
          <w:szCs w:val="24"/>
        </w:rPr>
        <w:t>According to a recent study written by food economist Emmy Simmons, “</w:t>
      </w:r>
      <w:r w:rsidRPr="008148C8">
        <w:rPr>
          <w:rFonts w:ascii="Garamond" w:hAnsi="Garamond" w:cs="Times New Roman"/>
          <w:sz w:val="24"/>
          <w:szCs w:val="24"/>
        </w:rPr>
        <w:t>Food insecurity is an important element in each of these conflicts, both as a result of the ongoing violence and as an accelerant that has contributed to civil unrest</w:t>
      </w:r>
      <w:r w:rsidR="006F52C9" w:rsidRPr="008148C8">
        <w:rPr>
          <w:rFonts w:ascii="Garamond" w:hAnsi="Garamond" w:cs="Times New Roman"/>
          <w:sz w:val="24"/>
          <w:szCs w:val="24"/>
        </w:rPr>
        <w:t>”</w:t>
      </w:r>
      <w:r w:rsidRPr="008148C8">
        <w:rPr>
          <w:rFonts w:ascii="Garamond" w:hAnsi="Garamond" w:cs="Times New Roman"/>
          <w:sz w:val="24"/>
          <w:szCs w:val="24"/>
        </w:rPr>
        <w:t>. Further, when one area is swept into conflict, there are</w:t>
      </w:r>
      <w:r w:rsidR="007E3552" w:rsidRPr="008148C8">
        <w:rPr>
          <w:rFonts w:ascii="Garamond" w:hAnsi="Garamond" w:cs="Times New Roman"/>
          <w:sz w:val="24"/>
          <w:szCs w:val="24"/>
        </w:rPr>
        <w:t xml:space="preserve"> </w:t>
      </w:r>
      <w:r w:rsidRPr="008148C8">
        <w:rPr>
          <w:rFonts w:ascii="Garamond" w:hAnsi="Garamond" w:cs="Times New Roman"/>
          <w:sz w:val="24"/>
          <w:szCs w:val="24"/>
        </w:rPr>
        <w:t xml:space="preserve">inevitable spillovers into neighboring countries, thus extending instability and food </w:t>
      </w:r>
      <w:r w:rsidR="007E3552" w:rsidRPr="008148C8">
        <w:rPr>
          <w:rFonts w:ascii="Garamond" w:hAnsi="Garamond" w:cs="Times New Roman"/>
          <w:sz w:val="24"/>
          <w:szCs w:val="24"/>
        </w:rPr>
        <w:t>insecurity. Humanitarian</w:t>
      </w:r>
      <w:r w:rsidRPr="008148C8">
        <w:rPr>
          <w:rFonts w:ascii="Garamond" w:hAnsi="Garamond" w:cs="Times New Roman"/>
          <w:sz w:val="24"/>
          <w:szCs w:val="24"/>
        </w:rPr>
        <w:t xml:space="preserve"> assistance continues to play a role in meeting food needs even in a time of </w:t>
      </w:r>
      <w:r w:rsidR="007E3552" w:rsidRPr="008148C8">
        <w:rPr>
          <w:rFonts w:ascii="Garamond" w:hAnsi="Garamond" w:cs="Times New Roman"/>
          <w:sz w:val="24"/>
          <w:szCs w:val="24"/>
        </w:rPr>
        <w:t>war, but</w:t>
      </w:r>
      <w:r w:rsidRPr="008148C8">
        <w:rPr>
          <w:rFonts w:ascii="Garamond" w:hAnsi="Garamond" w:cs="Times New Roman"/>
          <w:sz w:val="24"/>
          <w:szCs w:val="24"/>
        </w:rPr>
        <w:t xml:space="preserve"> its limitations are painfully evident. The security of humanitarian personnel involved in food</w:t>
      </w:r>
      <w:r w:rsidR="007E3552" w:rsidRPr="008148C8">
        <w:rPr>
          <w:rFonts w:ascii="Garamond" w:hAnsi="Garamond" w:cs="Times New Roman"/>
          <w:sz w:val="24"/>
          <w:szCs w:val="24"/>
        </w:rPr>
        <w:t xml:space="preserve"> </w:t>
      </w:r>
      <w:r w:rsidRPr="008148C8">
        <w:rPr>
          <w:rFonts w:ascii="Garamond" w:hAnsi="Garamond" w:cs="Times New Roman"/>
          <w:sz w:val="24"/>
          <w:szCs w:val="24"/>
        </w:rPr>
        <w:t>aid is threatened, and the peaceful conditions and/or political commitments essential for safe</w:t>
      </w:r>
      <w:r w:rsidR="007E3552" w:rsidRPr="008148C8">
        <w:rPr>
          <w:rFonts w:ascii="Garamond" w:hAnsi="Garamond" w:cs="Times New Roman"/>
          <w:sz w:val="24"/>
          <w:szCs w:val="24"/>
        </w:rPr>
        <w:t xml:space="preserve"> </w:t>
      </w:r>
      <w:r w:rsidRPr="008148C8">
        <w:rPr>
          <w:rFonts w:ascii="Garamond" w:hAnsi="Garamond" w:cs="Times New Roman"/>
          <w:sz w:val="24"/>
          <w:szCs w:val="24"/>
        </w:rPr>
        <w:t xml:space="preserve">passage of </w:t>
      </w:r>
      <w:r w:rsidRPr="008148C8">
        <w:rPr>
          <w:rFonts w:ascii="Garamond" w:hAnsi="Garamond" w:cs="Times New Roman"/>
          <w:sz w:val="24"/>
          <w:szCs w:val="24"/>
        </w:rPr>
        <w:lastRenderedPageBreak/>
        <w:t>assistance have been elusive. Conflict-related food insecurity today is seriously</w:t>
      </w:r>
      <w:r w:rsidR="003A1A5B" w:rsidRPr="008148C8">
        <w:rPr>
          <w:rFonts w:ascii="Garamond" w:hAnsi="Garamond" w:cs="Times New Roman"/>
          <w:sz w:val="24"/>
          <w:szCs w:val="24"/>
        </w:rPr>
        <w:t xml:space="preserve"> </w:t>
      </w:r>
      <w:r w:rsidRPr="008148C8">
        <w:rPr>
          <w:rFonts w:ascii="Garamond" w:hAnsi="Garamond" w:cs="Times New Roman"/>
          <w:sz w:val="24"/>
          <w:szCs w:val="24"/>
        </w:rPr>
        <w:t>testing the capacities of the international community to respond.”</w:t>
      </w:r>
      <w:r w:rsidRPr="008148C8">
        <w:rPr>
          <w:rStyle w:val="FootnoteReference"/>
          <w:rFonts w:ascii="Garamond" w:hAnsi="Garamond" w:cs="Times New Roman"/>
          <w:sz w:val="24"/>
          <w:szCs w:val="24"/>
        </w:rPr>
        <w:footnoteReference w:id="1"/>
      </w:r>
      <w:r w:rsidR="00796FDA" w:rsidRPr="008148C8">
        <w:rPr>
          <w:rFonts w:ascii="Garamond" w:hAnsi="Garamond" w:cs="Times New Roman"/>
          <w:sz w:val="24"/>
          <w:szCs w:val="24"/>
        </w:rPr>
        <w:t xml:space="preserve">  </w:t>
      </w:r>
    </w:p>
    <w:p w14:paraId="02594C41" w14:textId="4143316B" w:rsidR="00DE51EE" w:rsidRPr="008148C8" w:rsidRDefault="00796FDA" w:rsidP="00EE3E04">
      <w:pPr>
        <w:spacing w:after="0"/>
        <w:ind w:firstLine="360"/>
        <w:rPr>
          <w:rFonts w:ascii="Garamond" w:hAnsi="Garamond" w:cs="Times New Roman"/>
          <w:sz w:val="24"/>
          <w:szCs w:val="24"/>
        </w:rPr>
      </w:pPr>
      <w:r w:rsidRPr="008148C8">
        <w:rPr>
          <w:rFonts w:ascii="Garamond" w:eastAsia="Times New Roman" w:hAnsi="Garamond" w:cs="Times New Roman"/>
          <w:color w:val="000000"/>
          <w:sz w:val="24"/>
          <w:szCs w:val="24"/>
        </w:rPr>
        <w:t>The changing nature of global conflict which has demonstrated its impact on food supplies</w:t>
      </w:r>
      <w:r w:rsidR="0080007B" w:rsidRPr="008148C8">
        <w:rPr>
          <w:rFonts w:ascii="Garamond" w:eastAsia="Times New Roman" w:hAnsi="Garamond" w:cs="Times New Roman"/>
          <w:color w:val="000000"/>
          <w:sz w:val="24"/>
          <w:szCs w:val="24"/>
        </w:rPr>
        <w:t xml:space="preserve"> and access to food</w:t>
      </w:r>
      <w:r w:rsidRPr="008148C8">
        <w:rPr>
          <w:rFonts w:ascii="Garamond" w:eastAsia="Times New Roman" w:hAnsi="Garamond" w:cs="Times New Roman"/>
          <w:color w:val="000000"/>
          <w:sz w:val="24"/>
          <w:szCs w:val="24"/>
        </w:rPr>
        <w:t xml:space="preserve"> is what led the National Intelligence Council </w:t>
      </w:r>
      <w:r w:rsidR="0080007B" w:rsidRPr="008148C8">
        <w:rPr>
          <w:rFonts w:ascii="Garamond" w:eastAsia="Times New Roman" w:hAnsi="Garamond" w:cs="Times New Roman"/>
          <w:color w:val="000000"/>
          <w:sz w:val="24"/>
          <w:szCs w:val="24"/>
        </w:rPr>
        <w:t xml:space="preserve">in 2015 </w:t>
      </w:r>
      <w:r w:rsidRPr="008148C8">
        <w:rPr>
          <w:rFonts w:ascii="Garamond" w:eastAsia="Times New Roman" w:hAnsi="Garamond" w:cs="Times New Roman"/>
          <w:color w:val="000000"/>
          <w:sz w:val="24"/>
          <w:szCs w:val="24"/>
        </w:rPr>
        <w:t>to determine that food insecurity in weak and fragile countries, states with limited institutions of government, is a national security issue for the United States.</w:t>
      </w:r>
      <w:r w:rsidR="0080007B" w:rsidRPr="008148C8">
        <w:rPr>
          <w:rStyle w:val="FootnoteReference"/>
          <w:rFonts w:ascii="Garamond" w:eastAsia="Times New Roman" w:hAnsi="Garamond" w:cs="Times New Roman"/>
          <w:color w:val="000000"/>
          <w:sz w:val="24"/>
          <w:szCs w:val="24"/>
        </w:rPr>
        <w:footnoteReference w:id="2"/>
      </w:r>
      <w:r w:rsidR="003A1A5B" w:rsidRPr="008148C8">
        <w:rPr>
          <w:rFonts w:ascii="Garamond" w:eastAsia="Times New Roman" w:hAnsi="Garamond" w:cs="Times New Roman"/>
          <w:color w:val="000000"/>
          <w:sz w:val="24"/>
          <w:szCs w:val="24"/>
        </w:rPr>
        <w:t xml:space="preserve"> </w:t>
      </w:r>
      <w:r w:rsidR="008126F1" w:rsidRPr="008148C8">
        <w:rPr>
          <w:rFonts w:ascii="Garamond" w:hAnsi="Garamond" w:cs="Times New Roman"/>
          <w:bCs/>
          <w:sz w:val="24"/>
          <w:szCs w:val="24"/>
        </w:rPr>
        <w:t>National</w:t>
      </w:r>
      <w:r w:rsidR="008126F1" w:rsidRPr="008148C8">
        <w:rPr>
          <w:rStyle w:val="tgc"/>
          <w:rFonts w:ascii="Garamond" w:hAnsi="Garamond" w:cs="Times New Roman"/>
          <w:bCs/>
          <w:sz w:val="24"/>
          <w:szCs w:val="24"/>
        </w:rPr>
        <w:t xml:space="preserve"> security</w:t>
      </w:r>
      <w:r w:rsidR="008126F1" w:rsidRPr="008148C8">
        <w:rPr>
          <w:rStyle w:val="tgc"/>
          <w:rFonts w:ascii="Garamond" w:hAnsi="Garamond" w:cs="Times New Roman"/>
          <w:sz w:val="24"/>
          <w:szCs w:val="24"/>
        </w:rPr>
        <w:t>, a concept which developed mainly in the United States after World War II, is the protection of state</w:t>
      </w:r>
      <w:r w:rsidRPr="008148C8">
        <w:rPr>
          <w:rStyle w:val="tgc"/>
          <w:rFonts w:ascii="Garamond" w:hAnsi="Garamond" w:cs="Times New Roman"/>
          <w:sz w:val="24"/>
          <w:szCs w:val="24"/>
        </w:rPr>
        <w:t>s</w:t>
      </w:r>
      <w:r w:rsidR="008126F1" w:rsidRPr="008148C8">
        <w:rPr>
          <w:rStyle w:val="tgc"/>
          <w:rFonts w:ascii="Garamond" w:hAnsi="Garamond" w:cs="Times New Roman"/>
          <w:sz w:val="24"/>
          <w:szCs w:val="24"/>
        </w:rPr>
        <w:t xml:space="preserve"> and</w:t>
      </w:r>
      <w:r w:rsidRPr="008148C8">
        <w:rPr>
          <w:rStyle w:val="tgc"/>
          <w:rFonts w:ascii="Garamond" w:hAnsi="Garamond" w:cs="Times New Roman"/>
          <w:sz w:val="24"/>
          <w:szCs w:val="24"/>
        </w:rPr>
        <w:t xml:space="preserve"> their</w:t>
      </w:r>
      <w:r w:rsidR="008126F1" w:rsidRPr="008148C8">
        <w:rPr>
          <w:rStyle w:val="tgc"/>
          <w:rFonts w:ascii="Garamond" w:hAnsi="Garamond" w:cs="Times New Roman"/>
          <w:sz w:val="24"/>
          <w:szCs w:val="24"/>
        </w:rPr>
        <w:t xml:space="preserve"> citizens through a variety of means, including military might, economic power, diplomacy, and power projection</w:t>
      </w:r>
      <w:r w:rsidR="0058736D" w:rsidRPr="008148C8">
        <w:rPr>
          <w:rFonts w:ascii="Garamond" w:eastAsia="Times New Roman" w:hAnsi="Garamond" w:cs="Times New Roman"/>
          <w:color w:val="000000"/>
          <w:sz w:val="24"/>
          <w:szCs w:val="24"/>
        </w:rPr>
        <w:t xml:space="preserve">. </w:t>
      </w:r>
      <w:r w:rsidR="00DC63B7" w:rsidRPr="008148C8">
        <w:rPr>
          <w:rFonts w:ascii="Garamond" w:eastAsia="Times New Roman" w:hAnsi="Garamond" w:cs="Times New Roman"/>
          <w:color w:val="000000"/>
          <w:sz w:val="24"/>
          <w:szCs w:val="24"/>
        </w:rPr>
        <w:t>Due to this reality,</w:t>
      </w:r>
      <w:r w:rsidR="00FB47D3" w:rsidRPr="008148C8">
        <w:rPr>
          <w:rFonts w:ascii="Garamond" w:eastAsia="Times New Roman" w:hAnsi="Garamond" w:cs="Times New Roman"/>
          <w:color w:val="000000"/>
          <w:sz w:val="24"/>
          <w:szCs w:val="24"/>
        </w:rPr>
        <w:t xml:space="preserve"> participants agreed that</w:t>
      </w:r>
      <w:r w:rsidR="00DC63B7" w:rsidRPr="008148C8">
        <w:rPr>
          <w:rFonts w:ascii="Garamond" w:eastAsia="Times New Roman" w:hAnsi="Garamond" w:cs="Times New Roman"/>
          <w:color w:val="000000"/>
          <w:sz w:val="24"/>
          <w:szCs w:val="24"/>
        </w:rPr>
        <w:t xml:space="preserve"> the U</w:t>
      </w:r>
      <w:r w:rsidR="00103982" w:rsidRPr="008148C8">
        <w:rPr>
          <w:rFonts w:ascii="Garamond" w:eastAsia="Times New Roman" w:hAnsi="Garamond" w:cs="Times New Roman"/>
          <w:color w:val="000000"/>
          <w:sz w:val="24"/>
          <w:szCs w:val="24"/>
        </w:rPr>
        <w:t>.</w:t>
      </w:r>
      <w:r w:rsidR="00DC63B7" w:rsidRPr="008148C8">
        <w:rPr>
          <w:rFonts w:ascii="Garamond" w:eastAsia="Times New Roman" w:hAnsi="Garamond" w:cs="Times New Roman"/>
          <w:color w:val="000000"/>
          <w:sz w:val="24"/>
          <w:szCs w:val="24"/>
        </w:rPr>
        <w:t>S</w:t>
      </w:r>
      <w:r w:rsidR="00103982" w:rsidRPr="008148C8">
        <w:rPr>
          <w:rFonts w:ascii="Garamond" w:eastAsia="Times New Roman" w:hAnsi="Garamond" w:cs="Times New Roman"/>
          <w:color w:val="000000"/>
          <w:sz w:val="24"/>
          <w:szCs w:val="24"/>
        </w:rPr>
        <w:t>.</w:t>
      </w:r>
      <w:r w:rsidR="00DC63B7" w:rsidRPr="008148C8">
        <w:rPr>
          <w:rFonts w:ascii="Garamond" w:eastAsia="Times New Roman" w:hAnsi="Garamond" w:cs="Times New Roman"/>
          <w:color w:val="000000"/>
          <w:sz w:val="24"/>
          <w:szCs w:val="24"/>
        </w:rPr>
        <w:t xml:space="preserve"> military certainly ha</w:t>
      </w:r>
      <w:r w:rsidR="003A1A5B" w:rsidRPr="008148C8">
        <w:rPr>
          <w:rFonts w:ascii="Garamond" w:eastAsia="Times New Roman" w:hAnsi="Garamond" w:cs="Times New Roman"/>
          <w:color w:val="000000"/>
          <w:sz w:val="24"/>
          <w:szCs w:val="24"/>
        </w:rPr>
        <w:t>s</w:t>
      </w:r>
      <w:r w:rsidR="00DC63B7" w:rsidRPr="008148C8">
        <w:rPr>
          <w:rFonts w:ascii="Garamond" w:eastAsia="Times New Roman" w:hAnsi="Garamond" w:cs="Times New Roman"/>
          <w:color w:val="000000"/>
          <w:sz w:val="24"/>
          <w:szCs w:val="24"/>
        </w:rPr>
        <w:t xml:space="preserve"> a </w:t>
      </w:r>
      <w:r w:rsidR="00CE6AF8" w:rsidRPr="008148C8">
        <w:rPr>
          <w:rFonts w:ascii="Garamond" w:eastAsia="Times New Roman" w:hAnsi="Garamond" w:cs="Times New Roman"/>
          <w:bCs/>
          <w:color w:val="000000"/>
          <w:sz w:val="24"/>
          <w:szCs w:val="24"/>
        </w:rPr>
        <w:t>support</w:t>
      </w:r>
      <w:r w:rsidR="00CE6AF8" w:rsidRPr="008148C8">
        <w:rPr>
          <w:rFonts w:ascii="Garamond" w:eastAsia="Times New Roman" w:hAnsi="Garamond" w:cs="Times New Roman"/>
          <w:b/>
          <w:color w:val="000000"/>
          <w:sz w:val="24"/>
          <w:szCs w:val="24"/>
        </w:rPr>
        <w:t xml:space="preserve"> </w:t>
      </w:r>
      <w:r w:rsidR="0080007B" w:rsidRPr="008148C8">
        <w:rPr>
          <w:rFonts w:ascii="Garamond" w:eastAsia="Times New Roman" w:hAnsi="Garamond" w:cs="Times New Roman"/>
          <w:color w:val="000000"/>
          <w:sz w:val="24"/>
          <w:szCs w:val="24"/>
        </w:rPr>
        <w:t>r</w:t>
      </w:r>
      <w:r w:rsidR="00DC63B7" w:rsidRPr="008148C8">
        <w:rPr>
          <w:rFonts w:ascii="Garamond" w:eastAsia="Times New Roman" w:hAnsi="Garamond" w:cs="Times New Roman"/>
          <w:color w:val="000000"/>
          <w:sz w:val="24"/>
          <w:szCs w:val="24"/>
        </w:rPr>
        <w:t>ole to play in food aid initiatives beyond immediate stabilization efforts</w:t>
      </w:r>
      <w:r w:rsidR="00FB47D3" w:rsidRPr="008148C8">
        <w:rPr>
          <w:rFonts w:ascii="Garamond" w:eastAsia="Times New Roman" w:hAnsi="Garamond" w:cs="Times New Roman"/>
          <w:color w:val="000000"/>
          <w:sz w:val="24"/>
          <w:szCs w:val="24"/>
        </w:rPr>
        <w:t>, but there was no clarity</w:t>
      </w:r>
      <w:r w:rsidR="00F372F0" w:rsidRPr="008148C8">
        <w:rPr>
          <w:rFonts w:ascii="Garamond" w:eastAsia="Times New Roman" w:hAnsi="Garamond" w:cs="Times New Roman"/>
          <w:color w:val="000000"/>
          <w:sz w:val="24"/>
          <w:szCs w:val="24"/>
        </w:rPr>
        <w:t xml:space="preserve"> as to</w:t>
      </w:r>
      <w:r w:rsidR="00FB47D3" w:rsidRPr="008148C8">
        <w:rPr>
          <w:rFonts w:ascii="Garamond" w:eastAsia="Times New Roman" w:hAnsi="Garamond" w:cs="Times New Roman"/>
          <w:color w:val="000000"/>
          <w:sz w:val="24"/>
          <w:szCs w:val="24"/>
        </w:rPr>
        <w:t xml:space="preserve"> the specifics of what the activities should be. Everyone </w:t>
      </w:r>
      <w:r w:rsidR="00F372F0" w:rsidRPr="008148C8">
        <w:rPr>
          <w:rFonts w:ascii="Garamond" w:eastAsia="Times New Roman" w:hAnsi="Garamond" w:cs="Times New Roman"/>
          <w:color w:val="000000"/>
          <w:sz w:val="24"/>
          <w:szCs w:val="24"/>
        </w:rPr>
        <w:t>recognized the</w:t>
      </w:r>
      <w:r w:rsidR="00DC63B7" w:rsidRPr="008148C8">
        <w:rPr>
          <w:rFonts w:ascii="Garamond" w:eastAsia="Times New Roman" w:hAnsi="Garamond" w:cs="Times New Roman"/>
          <w:color w:val="000000"/>
          <w:sz w:val="24"/>
          <w:szCs w:val="24"/>
        </w:rPr>
        <w:t xml:space="preserve"> need for increased cooperation, </w:t>
      </w:r>
      <w:r w:rsidR="00FB47D3" w:rsidRPr="008148C8">
        <w:rPr>
          <w:rFonts w:ascii="Garamond" w:eastAsia="Times New Roman" w:hAnsi="Garamond" w:cs="Times New Roman"/>
          <w:color w:val="000000"/>
          <w:sz w:val="24"/>
          <w:szCs w:val="24"/>
        </w:rPr>
        <w:t>communication and the creation of formal mechanisms that would help promote better understanding of how different organizations engage</w:t>
      </w:r>
      <w:r w:rsidR="00292851" w:rsidRPr="008148C8">
        <w:rPr>
          <w:rFonts w:ascii="Garamond" w:eastAsia="Times New Roman" w:hAnsi="Garamond" w:cs="Times New Roman"/>
          <w:color w:val="000000"/>
          <w:sz w:val="24"/>
          <w:szCs w:val="24"/>
        </w:rPr>
        <w:t xml:space="preserve"> with each other in the field. </w:t>
      </w:r>
      <w:r w:rsidR="0080007B" w:rsidRPr="008148C8">
        <w:rPr>
          <w:rFonts w:ascii="Garamond" w:eastAsia="Times New Roman" w:hAnsi="Garamond" w:cs="Times New Roman"/>
          <w:color w:val="000000"/>
          <w:sz w:val="24"/>
          <w:szCs w:val="24"/>
        </w:rPr>
        <w:t xml:space="preserve">There was also </w:t>
      </w:r>
      <w:r w:rsidR="00DC6C22" w:rsidRPr="008148C8">
        <w:rPr>
          <w:rFonts w:ascii="Garamond" w:eastAsia="Times New Roman" w:hAnsi="Garamond" w:cs="Times New Roman"/>
          <w:color w:val="000000"/>
          <w:sz w:val="24"/>
          <w:szCs w:val="24"/>
        </w:rPr>
        <w:t>recognition</w:t>
      </w:r>
      <w:r w:rsidR="0080007B" w:rsidRPr="008148C8">
        <w:rPr>
          <w:rFonts w:ascii="Garamond" w:eastAsia="Times New Roman" w:hAnsi="Garamond" w:cs="Times New Roman"/>
          <w:color w:val="000000"/>
          <w:sz w:val="24"/>
          <w:szCs w:val="24"/>
        </w:rPr>
        <w:t xml:space="preserve"> of greater training needs for U.S. military forces operating in places affected by food shortages, migration and severe climate events that had exacerbated the food security. </w:t>
      </w:r>
      <w:r w:rsidR="00FB47D3" w:rsidRPr="008148C8">
        <w:rPr>
          <w:rFonts w:ascii="Garamond" w:eastAsia="Times New Roman" w:hAnsi="Garamond" w:cs="Times New Roman"/>
          <w:color w:val="000000"/>
          <w:sz w:val="24"/>
          <w:szCs w:val="24"/>
        </w:rPr>
        <w:t xml:space="preserve">The </w:t>
      </w:r>
      <w:r w:rsidR="0058736D" w:rsidRPr="008148C8">
        <w:rPr>
          <w:rFonts w:ascii="Garamond" w:eastAsia="Times New Roman" w:hAnsi="Garamond" w:cs="Times New Roman"/>
          <w:color w:val="000000"/>
          <w:sz w:val="24"/>
          <w:szCs w:val="24"/>
        </w:rPr>
        <w:t xml:space="preserve">conversation </w:t>
      </w:r>
      <w:r w:rsidR="00CE6AF8" w:rsidRPr="008148C8">
        <w:rPr>
          <w:rFonts w:ascii="Garamond" w:eastAsia="Times New Roman" w:hAnsi="Garamond" w:cs="Times New Roman"/>
          <w:color w:val="000000"/>
          <w:sz w:val="24"/>
          <w:szCs w:val="24"/>
        </w:rPr>
        <w:t xml:space="preserve">focused </w:t>
      </w:r>
      <w:r w:rsidR="00F372F0" w:rsidRPr="008148C8">
        <w:rPr>
          <w:rFonts w:ascii="Garamond" w:eastAsia="Times New Roman" w:hAnsi="Garamond" w:cs="Times New Roman"/>
          <w:color w:val="000000"/>
          <w:sz w:val="24"/>
          <w:szCs w:val="24"/>
        </w:rPr>
        <w:t>on two</w:t>
      </w:r>
      <w:r w:rsidR="0058736D" w:rsidRPr="008148C8">
        <w:rPr>
          <w:rFonts w:ascii="Garamond" w:eastAsia="Times New Roman" w:hAnsi="Garamond" w:cs="Times New Roman"/>
          <w:color w:val="000000"/>
          <w:sz w:val="24"/>
          <w:szCs w:val="24"/>
        </w:rPr>
        <w:t xml:space="preserve"> questions:</w:t>
      </w:r>
    </w:p>
    <w:p w14:paraId="36CEFA0F" w14:textId="77777777" w:rsidR="00DC63B7" w:rsidRPr="008148C8" w:rsidRDefault="00DC63B7" w:rsidP="00EE3E04">
      <w:pPr>
        <w:spacing w:after="0"/>
        <w:rPr>
          <w:rFonts w:ascii="Garamond" w:hAnsi="Garamond" w:cs="Times New Roman"/>
          <w:sz w:val="24"/>
          <w:szCs w:val="24"/>
        </w:rPr>
      </w:pPr>
    </w:p>
    <w:p w14:paraId="3D5BDDE1" w14:textId="77777777" w:rsidR="00DC63B7" w:rsidRPr="008148C8" w:rsidRDefault="00DC63B7" w:rsidP="00EE3E04">
      <w:pPr>
        <w:pStyle w:val="ListParagraph"/>
        <w:numPr>
          <w:ilvl w:val="0"/>
          <w:numId w:val="2"/>
        </w:numPr>
        <w:spacing w:line="276" w:lineRule="auto"/>
        <w:rPr>
          <w:rFonts w:ascii="Garamond" w:hAnsi="Garamond"/>
          <w:sz w:val="24"/>
          <w:szCs w:val="24"/>
        </w:rPr>
      </w:pPr>
      <w:r w:rsidRPr="008148C8">
        <w:rPr>
          <w:rFonts w:ascii="Garamond" w:hAnsi="Garamond"/>
          <w:sz w:val="24"/>
          <w:szCs w:val="24"/>
        </w:rPr>
        <w:t xml:space="preserve">Should the U.S. Armed Forces be involved in food security assistance and resilience-building? </w:t>
      </w:r>
    </w:p>
    <w:p w14:paraId="085BD5B6" w14:textId="77777777" w:rsidR="00DC63B7" w:rsidRPr="008148C8" w:rsidRDefault="00DC63B7" w:rsidP="00EE3E04">
      <w:pPr>
        <w:pStyle w:val="ListParagraph"/>
        <w:numPr>
          <w:ilvl w:val="1"/>
          <w:numId w:val="2"/>
        </w:numPr>
        <w:spacing w:line="276" w:lineRule="auto"/>
        <w:rPr>
          <w:rFonts w:ascii="Garamond" w:hAnsi="Garamond"/>
          <w:sz w:val="24"/>
          <w:szCs w:val="24"/>
        </w:rPr>
      </w:pPr>
      <w:r w:rsidRPr="008148C8">
        <w:rPr>
          <w:rFonts w:ascii="Garamond" w:hAnsi="Garamond"/>
          <w:sz w:val="24"/>
          <w:szCs w:val="24"/>
        </w:rPr>
        <w:t xml:space="preserve">If so, in what contexts and to what extent should the U.S. military be engaged? </w:t>
      </w:r>
    </w:p>
    <w:p w14:paraId="462259D8" w14:textId="77777777" w:rsidR="00DC63B7" w:rsidRPr="008148C8" w:rsidRDefault="00DC63B7" w:rsidP="00EE3E04">
      <w:pPr>
        <w:pStyle w:val="ListParagraph"/>
        <w:numPr>
          <w:ilvl w:val="1"/>
          <w:numId w:val="2"/>
        </w:numPr>
        <w:spacing w:line="276" w:lineRule="auto"/>
        <w:rPr>
          <w:rFonts w:ascii="Garamond" w:hAnsi="Garamond"/>
          <w:sz w:val="24"/>
          <w:szCs w:val="24"/>
        </w:rPr>
      </w:pPr>
      <w:r w:rsidRPr="008148C8">
        <w:rPr>
          <w:rFonts w:ascii="Garamond" w:hAnsi="Garamond"/>
          <w:sz w:val="24"/>
          <w:szCs w:val="24"/>
        </w:rPr>
        <w:t>What role should the U.S. Armed Forces play relative to USAID and the interagency</w:t>
      </w:r>
      <w:r w:rsidR="00B139B4" w:rsidRPr="008148C8">
        <w:rPr>
          <w:rFonts w:ascii="Garamond" w:hAnsi="Garamond"/>
          <w:sz w:val="24"/>
          <w:szCs w:val="24"/>
        </w:rPr>
        <w:t xml:space="preserve"> process</w:t>
      </w:r>
      <w:r w:rsidRPr="008148C8">
        <w:rPr>
          <w:rFonts w:ascii="Garamond" w:hAnsi="Garamond"/>
          <w:sz w:val="24"/>
          <w:szCs w:val="24"/>
        </w:rPr>
        <w:t>?</w:t>
      </w:r>
    </w:p>
    <w:p w14:paraId="2EDD8C2F" w14:textId="77777777" w:rsidR="00DC63B7" w:rsidRPr="008148C8" w:rsidRDefault="00DC63B7" w:rsidP="00EE3E04">
      <w:pPr>
        <w:pStyle w:val="ListParagraph"/>
        <w:numPr>
          <w:ilvl w:val="0"/>
          <w:numId w:val="2"/>
        </w:numPr>
        <w:spacing w:line="276" w:lineRule="auto"/>
        <w:rPr>
          <w:rFonts w:ascii="Garamond" w:hAnsi="Garamond"/>
          <w:sz w:val="24"/>
          <w:szCs w:val="24"/>
        </w:rPr>
      </w:pPr>
      <w:r w:rsidRPr="008148C8">
        <w:rPr>
          <w:rFonts w:ascii="Garamond" w:hAnsi="Garamond"/>
          <w:sz w:val="24"/>
          <w:szCs w:val="24"/>
        </w:rPr>
        <w:t xml:space="preserve">What types of trainings (climate, food, and/or conflict related) are needed to equip members of the Armed Forces to provide food security assistance and resilience-building? </w:t>
      </w:r>
    </w:p>
    <w:p w14:paraId="0457C351" w14:textId="77777777" w:rsidR="00DC63B7" w:rsidRPr="008148C8" w:rsidRDefault="00DC63B7" w:rsidP="00EE3E04">
      <w:pPr>
        <w:pStyle w:val="ListParagraph"/>
        <w:numPr>
          <w:ilvl w:val="1"/>
          <w:numId w:val="2"/>
        </w:numPr>
        <w:spacing w:line="276" w:lineRule="auto"/>
        <w:rPr>
          <w:rFonts w:ascii="Garamond" w:hAnsi="Garamond"/>
          <w:sz w:val="24"/>
          <w:szCs w:val="24"/>
        </w:rPr>
      </w:pPr>
      <w:r w:rsidRPr="008148C8">
        <w:rPr>
          <w:rFonts w:ascii="Garamond" w:hAnsi="Garamond"/>
          <w:sz w:val="24"/>
          <w:szCs w:val="24"/>
        </w:rPr>
        <w:t>What types of trainings are needed to build a common and actionable understanding of food insecurity within the interagency</w:t>
      </w:r>
      <w:r w:rsidR="00B139B4" w:rsidRPr="008148C8">
        <w:rPr>
          <w:rFonts w:ascii="Garamond" w:hAnsi="Garamond"/>
          <w:sz w:val="24"/>
          <w:szCs w:val="24"/>
        </w:rPr>
        <w:t xml:space="preserve"> process</w:t>
      </w:r>
      <w:r w:rsidRPr="008148C8">
        <w:rPr>
          <w:rFonts w:ascii="Garamond" w:hAnsi="Garamond"/>
          <w:sz w:val="24"/>
          <w:szCs w:val="24"/>
        </w:rPr>
        <w:t>?</w:t>
      </w:r>
    </w:p>
    <w:p w14:paraId="35EC9E8B" w14:textId="77777777" w:rsidR="00661126" w:rsidRPr="008148C8" w:rsidRDefault="00661126" w:rsidP="00EE3E04">
      <w:pPr>
        <w:autoSpaceDE w:val="0"/>
        <w:autoSpaceDN w:val="0"/>
        <w:adjustRightInd w:val="0"/>
        <w:spacing w:after="0"/>
        <w:rPr>
          <w:rFonts w:ascii="Garamond" w:hAnsi="Garamond" w:cs="Times New Roman"/>
          <w:color w:val="000000"/>
          <w:sz w:val="24"/>
          <w:szCs w:val="24"/>
        </w:rPr>
      </w:pPr>
    </w:p>
    <w:p w14:paraId="518B031A" w14:textId="7B550547" w:rsidR="003A1A5B" w:rsidRPr="008148C8" w:rsidRDefault="00661126" w:rsidP="00EE3E04">
      <w:pPr>
        <w:rPr>
          <w:rFonts w:ascii="Garamond" w:hAnsi="Garamond" w:cs="Times New Roman"/>
          <w:color w:val="000000"/>
          <w:sz w:val="24"/>
          <w:szCs w:val="24"/>
        </w:rPr>
      </w:pPr>
      <w:r w:rsidRPr="008148C8">
        <w:rPr>
          <w:rFonts w:ascii="Garamond" w:hAnsi="Garamond" w:cs="Times New Roman"/>
          <w:color w:val="000000"/>
          <w:sz w:val="24"/>
          <w:szCs w:val="24"/>
        </w:rPr>
        <w:t xml:space="preserve"> The conversation followed Chatham House rules. The goal of the roundtable was to foster an open discussion between representatives of the various sectors—humanitarian, development, trade, and military—working on food security issues to develop innovative ideas and solutions to shared challenges. </w:t>
      </w:r>
      <w:r w:rsidRPr="008148C8">
        <w:rPr>
          <w:rFonts w:ascii="Garamond" w:hAnsi="Garamond" w:cs="Times New Roman"/>
          <w:sz w:val="24"/>
          <w:szCs w:val="24"/>
        </w:rPr>
        <w:t xml:space="preserve">The participants gathered agreed that while the U.S. military has been supportive of </w:t>
      </w:r>
      <w:r w:rsidR="00292851" w:rsidRPr="008148C8">
        <w:rPr>
          <w:rFonts w:ascii="Garamond" w:hAnsi="Garamond" w:cs="Times New Roman"/>
          <w:sz w:val="24"/>
          <w:szCs w:val="24"/>
        </w:rPr>
        <w:t>civilian</w:t>
      </w:r>
      <w:r w:rsidRPr="008148C8">
        <w:rPr>
          <w:rFonts w:ascii="Garamond" w:hAnsi="Garamond" w:cs="Times New Roman"/>
          <w:sz w:val="24"/>
          <w:szCs w:val="24"/>
        </w:rPr>
        <w:t xml:space="preserve"> </w:t>
      </w:r>
      <w:r w:rsidR="00CE6AF8" w:rsidRPr="008148C8">
        <w:rPr>
          <w:rFonts w:ascii="Garamond" w:hAnsi="Garamond" w:cs="Times New Roman"/>
          <w:sz w:val="24"/>
          <w:szCs w:val="24"/>
        </w:rPr>
        <w:t>h</w:t>
      </w:r>
      <w:r w:rsidRPr="008148C8">
        <w:rPr>
          <w:rFonts w:ascii="Garamond" w:hAnsi="Garamond" w:cs="Times New Roman"/>
          <w:sz w:val="24"/>
          <w:szCs w:val="24"/>
        </w:rPr>
        <w:t xml:space="preserve">umanitarian </w:t>
      </w:r>
      <w:r w:rsidR="00CE6AF8" w:rsidRPr="008148C8">
        <w:rPr>
          <w:rFonts w:ascii="Garamond" w:hAnsi="Garamond" w:cs="Times New Roman"/>
          <w:sz w:val="24"/>
          <w:szCs w:val="24"/>
        </w:rPr>
        <w:t>a</w:t>
      </w:r>
      <w:r w:rsidRPr="008148C8">
        <w:rPr>
          <w:rFonts w:ascii="Garamond" w:hAnsi="Garamond" w:cs="Times New Roman"/>
          <w:sz w:val="24"/>
          <w:szCs w:val="24"/>
        </w:rPr>
        <w:t xml:space="preserve">ssistance and </w:t>
      </w:r>
      <w:r w:rsidR="00CE6AF8" w:rsidRPr="008148C8">
        <w:rPr>
          <w:rFonts w:ascii="Garamond" w:hAnsi="Garamond" w:cs="Times New Roman"/>
          <w:sz w:val="24"/>
          <w:szCs w:val="24"/>
        </w:rPr>
        <w:t>d</w:t>
      </w:r>
      <w:r w:rsidRPr="008148C8">
        <w:rPr>
          <w:rFonts w:ascii="Garamond" w:hAnsi="Garamond" w:cs="Times New Roman"/>
          <w:sz w:val="24"/>
          <w:szCs w:val="24"/>
        </w:rPr>
        <w:t xml:space="preserve">isaster </w:t>
      </w:r>
      <w:r w:rsidR="00CE6AF8" w:rsidRPr="008148C8">
        <w:rPr>
          <w:rFonts w:ascii="Garamond" w:hAnsi="Garamond" w:cs="Times New Roman"/>
          <w:sz w:val="24"/>
          <w:szCs w:val="24"/>
        </w:rPr>
        <w:t>r</w:t>
      </w:r>
      <w:r w:rsidRPr="008148C8">
        <w:rPr>
          <w:rFonts w:ascii="Garamond" w:hAnsi="Garamond" w:cs="Times New Roman"/>
          <w:sz w:val="24"/>
          <w:szCs w:val="24"/>
        </w:rPr>
        <w:t xml:space="preserve">elief efforts, a clear assessment of departmental capabilities, a common set of terminology </w:t>
      </w:r>
      <w:r w:rsidR="00CE6AF8" w:rsidRPr="008148C8">
        <w:rPr>
          <w:rFonts w:ascii="Garamond" w:hAnsi="Garamond" w:cs="Times New Roman"/>
          <w:sz w:val="24"/>
          <w:szCs w:val="24"/>
        </w:rPr>
        <w:t>among</w:t>
      </w:r>
      <w:r w:rsidRPr="008148C8">
        <w:rPr>
          <w:rFonts w:ascii="Garamond" w:hAnsi="Garamond" w:cs="Times New Roman"/>
          <w:sz w:val="24"/>
          <w:szCs w:val="24"/>
        </w:rPr>
        <w:t xml:space="preserve"> government agencies and civil society, and a specific</w:t>
      </w:r>
      <w:r w:rsidR="00A24939" w:rsidRPr="008148C8">
        <w:rPr>
          <w:rFonts w:ascii="Garamond" w:hAnsi="Garamond" w:cs="Times New Roman"/>
          <w:sz w:val="24"/>
          <w:szCs w:val="24"/>
        </w:rPr>
        <w:t>, measurable</w:t>
      </w:r>
      <w:r w:rsidRPr="008148C8">
        <w:rPr>
          <w:rFonts w:ascii="Garamond" w:hAnsi="Garamond" w:cs="Times New Roman"/>
          <w:sz w:val="24"/>
          <w:szCs w:val="24"/>
        </w:rPr>
        <w:t xml:space="preserve"> course of action must be identified by the development community before greater interagency collaboration and coordination can </w:t>
      </w:r>
      <w:r w:rsidR="00FE5D61" w:rsidRPr="008148C8">
        <w:rPr>
          <w:rFonts w:ascii="Garamond" w:hAnsi="Garamond" w:cs="Times New Roman"/>
          <w:sz w:val="24"/>
          <w:szCs w:val="24"/>
        </w:rPr>
        <w:t xml:space="preserve">be </w:t>
      </w:r>
      <w:r w:rsidR="006B3522" w:rsidRPr="008148C8">
        <w:rPr>
          <w:rFonts w:ascii="Garamond" w:hAnsi="Garamond" w:cs="Times New Roman"/>
          <w:sz w:val="24"/>
          <w:szCs w:val="24"/>
        </w:rPr>
        <w:t>achieved</w:t>
      </w:r>
      <w:r w:rsidRPr="008148C8">
        <w:rPr>
          <w:rFonts w:ascii="Garamond" w:hAnsi="Garamond" w:cs="Times New Roman"/>
          <w:sz w:val="24"/>
          <w:szCs w:val="24"/>
        </w:rPr>
        <w:t>.</w:t>
      </w:r>
      <w:r w:rsidR="00A24939" w:rsidRPr="008148C8">
        <w:rPr>
          <w:rFonts w:ascii="Garamond" w:hAnsi="Garamond" w:cs="Times New Roman"/>
          <w:color w:val="000000"/>
          <w:sz w:val="24"/>
          <w:szCs w:val="24"/>
        </w:rPr>
        <w:t xml:space="preserve"> </w:t>
      </w:r>
    </w:p>
    <w:p w14:paraId="74B13A07" w14:textId="77777777" w:rsidR="000F4A27" w:rsidRDefault="002758F0" w:rsidP="00EA3BE7">
      <w:pPr>
        <w:spacing w:after="0"/>
        <w:rPr>
          <w:rFonts w:asciiTheme="majorHAnsi" w:hAnsiTheme="majorHAnsi" w:cs="Times New Roman"/>
          <w:bCs/>
          <w:color w:val="365F91" w:themeColor="accent1" w:themeShade="BF"/>
          <w:sz w:val="32"/>
          <w:szCs w:val="32"/>
        </w:rPr>
      </w:pPr>
      <w:r>
        <w:rPr>
          <w:rFonts w:asciiTheme="majorHAnsi" w:hAnsiTheme="majorHAnsi" w:cs="Times New Roman"/>
          <w:bCs/>
          <w:color w:val="365F91" w:themeColor="accent1" w:themeShade="BF"/>
          <w:sz w:val="32"/>
          <w:szCs w:val="32"/>
        </w:rPr>
        <w:t>Challenges to Collaboration</w:t>
      </w:r>
    </w:p>
    <w:p w14:paraId="1D4A9379" w14:textId="77777777" w:rsidR="00EA3BE7" w:rsidRPr="00EA3BE7" w:rsidRDefault="00EA3BE7" w:rsidP="00EA3BE7">
      <w:pPr>
        <w:spacing w:after="0"/>
        <w:rPr>
          <w:rFonts w:ascii="Garamond" w:hAnsi="Garamond" w:cs="Times New Roman"/>
          <w:bCs/>
          <w:color w:val="365F91" w:themeColor="accent1" w:themeShade="BF"/>
          <w:sz w:val="24"/>
          <w:szCs w:val="24"/>
        </w:rPr>
      </w:pPr>
    </w:p>
    <w:p w14:paraId="50F1DF8B" w14:textId="4E0C1887" w:rsidR="00EE3E04" w:rsidRPr="000F4A27" w:rsidRDefault="00C33AD2" w:rsidP="00EA3BE7">
      <w:pPr>
        <w:spacing w:after="0"/>
        <w:rPr>
          <w:rFonts w:asciiTheme="majorHAnsi" w:hAnsiTheme="majorHAnsi" w:cs="Times New Roman"/>
          <w:bCs/>
          <w:color w:val="365F91" w:themeColor="accent1" w:themeShade="BF"/>
          <w:sz w:val="32"/>
          <w:szCs w:val="32"/>
        </w:rPr>
      </w:pPr>
      <w:r w:rsidRPr="00E44BF3">
        <w:rPr>
          <w:rFonts w:asciiTheme="majorHAnsi" w:hAnsiTheme="majorHAnsi" w:cs="Times New Roman"/>
          <w:bCs/>
          <w:color w:val="365F91" w:themeColor="accent1" w:themeShade="BF"/>
          <w:sz w:val="26"/>
          <w:szCs w:val="26"/>
        </w:rPr>
        <w:t xml:space="preserve">Differing Goals and Strategies </w:t>
      </w:r>
    </w:p>
    <w:p w14:paraId="794D0409" w14:textId="2594ECE6" w:rsidR="00EE3E04" w:rsidRDefault="00A24939" w:rsidP="002A0D47">
      <w:pPr>
        <w:spacing w:after="0"/>
        <w:ind w:firstLine="720"/>
        <w:rPr>
          <w:rFonts w:ascii="Garamond" w:eastAsia="Times New Roman" w:hAnsi="Garamond" w:cs="Times New Roman"/>
          <w:color w:val="000000"/>
          <w:sz w:val="24"/>
          <w:szCs w:val="24"/>
        </w:rPr>
      </w:pPr>
      <w:r w:rsidRPr="008148C8">
        <w:rPr>
          <w:rFonts w:ascii="Garamond" w:eastAsia="Times New Roman" w:hAnsi="Garamond" w:cs="Times New Roman"/>
          <w:color w:val="000000"/>
          <w:sz w:val="24"/>
          <w:szCs w:val="24"/>
        </w:rPr>
        <w:t>Differing strategies is one major limitation to the effectiveness of Department of Defense’s</w:t>
      </w:r>
      <w:r w:rsidR="00C5702E" w:rsidRPr="008148C8">
        <w:rPr>
          <w:rFonts w:ascii="Garamond" w:eastAsia="Times New Roman" w:hAnsi="Garamond" w:cs="Times New Roman"/>
          <w:color w:val="000000"/>
          <w:sz w:val="24"/>
          <w:szCs w:val="24"/>
        </w:rPr>
        <w:t xml:space="preserve"> (DOD’s)</w:t>
      </w:r>
      <w:r w:rsidRPr="008148C8">
        <w:rPr>
          <w:rFonts w:ascii="Garamond" w:eastAsia="Times New Roman" w:hAnsi="Garamond" w:cs="Times New Roman"/>
          <w:color w:val="000000"/>
          <w:sz w:val="24"/>
          <w:szCs w:val="24"/>
        </w:rPr>
        <w:t xml:space="preserve"> collaboration with humanitarian organizations. Security and stability, primary military goals, many times interferes with the immediate assistance and resource allocation other organizations seek to provide. Additionally, </w:t>
      </w:r>
      <w:r w:rsidRPr="008148C8">
        <w:rPr>
          <w:rFonts w:ascii="Garamond" w:hAnsi="Garamond" w:cs="Times New Roman"/>
          <w:sz w:val="24"/>
          <w:szCs w:val="24"/>
        </w:rPr>
        <w:t xml:space="preserve">development initiatives require a long-term commitment. For sustainable outcomes 5 to 15 year strategies are typically implemented. The </w:t>
      </w:r>
      <w:r w:rsidR="0034157A" w:rsidRPr="008148C8">
        <w:rPr>
          <w:rFonts w:ascii="Garamond" w:hAnsi="Garamond" w:cs="Times New Roman"/>
          <w:sz w:val="24"/>
          <w:szCs w:val="24"/>
        </w:rPr>
        <w:t>Department of Defense’s</w:t>
      </w:r>
      <w:r w:rsidRPr="008148C8">
        <w:rPr>
          <w:rFonts w:ascii="Garamond" w:hAnsi="Garamond" w:cs="Times New Roman"/>
          <w:sz w:val="24"/>
          <w:szCs w:val="24"/>
        </w:rPr>
        <w:t xml:space="preserve"> objectives are typically short-term and focus on gaining access and engagement</w:t>
      </w:r>
      <w:r w:rsidRPr="008148C8">
        <w:rPr>
          <w:rFonts w:ascii="Garamond" w:eastAsia="Times New Roman" w:hAnsi="Garamond" w:cs="Times New Roman"/>
          <w:color w:val="000000"/>
          <w:sz w:val="24"/>
          <w:szCs w:val="24"/>
        </w:rPr>
        <w:t xml:space="preserve">. Furthermore, the appearance of the military alone, “boots on the ground,” may appear oppressive despite the military’s aims. NGO’s spend a lot of time and resources within local communities, assessing the extent of aid </w:t>
      </w:r>
      <w:r w:rsidR="00FE5D61" w:rsidRPr="008148C8">
        <w:rPr>
          <w:rFonts w:ascii="Garamond" w:eastAsia="Times New Roman" w:hAnsi="Garamond" w:cs="Times New Roman"/>
          <w:color w:val="000000"/>
          <w:sz w:val="24"/>
          <w:szCs w:val="24"/>
        </w:rPr>
        <w:t>needed</w:t>
      </w:r>
      <w:r w:rsidRPr="008148C8">
        <w:rPr>
          <w:rFonts w:ascii="Garamond" w:eastAsia="Times New Roman" w:hAnsi="Garamond" w:cs="Times New Roman"/>
          <w:color w:val="000000"/>
          <w:sz w:val="24"/>
          <w:szCs w:val="24"/>
        </w:rPr>
        <w:t>; the mere presence of the military often disrupts this process. The Department of Defense needs to measure intentionality versus affect in their approaches to food security</w:t>
      </w:r>
      <w:r w:rsidR="0034157A" w:rsidRPr="008148C8">
        <w:rPr>
          <w:rFonts w:ascii="Garamond" w:eastAsia="Times New Roman" w:hAnsi="Garamond" w:cs="Times New Roman"/>
          <w:color w:val="000000"/>
          <w:sz w:val="24"/>
          <w:szCs w:val="24"/>
        </w:rPr>
        <w:t xml:space="preserve"> when working with civilian agencies and organizations</w:t>
      </w:r>
      <w:r w:rsidRPr="008148C8">
        <w:rPr>
          <w:rFonts w:ascii="Garamond" w:eastAsia="Times New Roman" w:hAnsi="Garamond" w:cs="Times New Roman"/>
          <w:color w:val="000000"/>
          <w:sz w:val="24"/>
          <w:szCs w:val="24"/>
        </w:rPr>
        <w:t xml:space="preserve">. </w:t>
      </w:r>
    </w:p>
    <w:p w14:paraId="5D510048" w14:textId="77777777" w:rsidR="002A0D47" w:rsidRPr="008148C8" w:rsidRDefault="002A0D47" w:rsidP="002A0D47">
      <w:pPr>
        <w:spacing w:after="0"/>
        <w:ind w:firstLine="720"/>
        <w:rPr>
          <w:rFonts w:ascii="Garamond" w:eastAsia="Times New Roman" w:hAnsi="Garamond" w:cs="Times New Roman"/>
          <w:color w:val="000000"/>
          <w:sz w:val="24"/>
          <w:szCs w:val="24"/>
        </w:rPr>
      </w:pPr>
    </w:p>
    <w:p w14:paraId="1AA0D425" w14:textId="77777777" w:rsidR="00EE3E04" w:rsidRPr="00E44BF3" w:rsidRDefault="00EE3E04" w:rsidP="00EE3E04">
      <w:pPr>
        <w:spacing w:after="0"/>
        <w:rPr>
          <w:rFonts w:asciiTheme="majorHAnsi" w:eastAsia="Times New Roman" w:hAnsiTheme="majorHAnsi" w:cs="Times New Roman"/>
          <w:bCs/>
          <w:color w:val="365F91" w:themeColor="accent1" w:themeShade="BF"/>
          <w:sz w:val="26"/>
          <w:szCs w:val="26"/>
        </w:rPr>
      </w:pPr>
      <w:r w:rsidRPr="00E44BF3">
        <w:rPr>
          <w:rFonts w:asciiTheme="majorHAnsi" w:hAnsiTheme="majorHAnsi" w:cs="Times New Roman"/>
          <w:bCs/>
          <w:color w:val="365F91" w:themeColor="accent1" w:themeShade="BF"/>
          <w:sz w:val="26"/>
          <w:szCs w:val="26"/>
        </w:rPr>
        <w:t>Lacking a Common Lexicon and</w:t>
      </w:r>
      <w:r w:rsidRPr="00E44BF3">
        <w:rPr>
          <w:rFonts w:asciiTheme="majorHAnsi" w:eastAsia="Times New Roman" w:hAnsiTheme="majorHAnsi" w:cs="Times New Roman"/>
          <w:bCs/>
          <w:color w:val="365F91" w:themeColor="accent1" w:themeShade="BF"/>
          <w:sz w:val="26"/>
          <w:szCs w:val="26"/>
        </w:rPr>
        <w:t xml:space="preserve"> Defining the Aid Space</w:t>
      </w:r>
    </w:p>
    <w:p w14:paraId="26F7411F" w14:textId="4667A5A8" w:rsidR="00EE3E04" w:rsidRPr="008148C8" w:rsidRDefault="00EE3E04" w:rsidP="00EE3E04">
      <w:pPr>
        <w:spacing w:after="0"/>
        <w:ind w:firstLine="720"/>
        <w:rPr>
          <w:rFonts w:ascii="Garamond" w:eastAsia="Times New Roman" w:hAnsi="Garamond" w:cs="Times New Roman"/>
          <w:color w:val="000000"/>
          <w:sz w:val="24"/>
          <w:szCs w:val="24"/>
        </w:rPr>
      </w:pPr>
      <w:r w:rsidRPr="008148C8">
        <w:rPr>
          <w:rFonts w:ascii="Garamond" w:eastAsia="Times New Roman" w:hAnsi="Garamond" w:cs="Times New Roman"/>
          <w:color w:val="000000"/>
          <w:sz w:val="24"/>
          <w:szCs w:val="24"/>
        </w:rPr>
        <w:t>A significant lack of common definitions was identified</w:t>
      </w:r>
      <w:r w:rsidR="0034157A" w:rsidRPr="008148C8">
        <w:rPr>
          <w:rFonts w:ascii="Garamond" w:eastAsia="Times New Roman" w:hAnsi="Garamond" w:cs="Times New Roman"/>
          <w:color w:val="000000"/>
          <w:sz w:val="24"/>
          <w:szCs w:val="24"/>
        </w:rPr>
        <w:t xml:space="preserve"> among</w:t>
      </w:r>
      <w:r w:rsidRPr="008148C8">
        <w:rPr>
          <w:rFonts w:ascii="Garamond" w:eastAsia="Times New Roman" w:hAnsi="Garamond" w:cs="Times New Roman"/>
          <w:color w:val="000000"/>
          <w:sz w:val="24"/>
          <w:szCs w:val="24"/>
        </w:rPr>
        <w:t xml:space="preserve"> government agencies and independent organizations surrounding terms such as development, resilience</w:t>
      </w:r>
      <w:r w:rsidR="00F55A98" w:rsidRPr="008148C8">
        <w:rPr>
          <w:rFonts w:ascii="Garamond" w:eastAsia="Times New Roman" w:hAnsi="Garamond" w:cs="Times New Roman"/>
          <w:color w:val="000000"/>
          <w:sz w:val="24"/>
          <w:szCs w:val="24"/>
        </w:rPr>
        <w:t>,</w:t>
      </w:r>
      <w:r w:rsidRPr="008148C8">
        <w:rPr>
          <w:rFonts w:ascii="Garamond" w:eastAsia="Times New Roman" w:hAnsi="Garamond" w:cs="Times New Roman"/>
          <w:color w:val="000000"/>
          <w:sz w:val="24"/>
          <w:szCs w:val="24"/>
        </w:rPr>
        <w:t xml:space="preserve"> and stabilization. Meanwhile, members of the government represented at the roundtable suggested humanitarian organizations provide a more comprehensive outline of food assistance in specific areas by clearly defining their own term limits and objectives. Moving forward, creating and utilizing a common lexicon of language may improve inter-organizational cooperation. Such a lexicon would provide the necessary base for establishing similar goals and complementing, not competing, strategies for food aid globally.  </w:t>
      </w:r>
    </w:p>
    <w:p w14:paraId="768A0625" w14:textId="77777777" w:rsidR="0034157A" w:rsidRPr="008148C8" w:rsidRDefault="00EE3E04" w:rsidP="00EE3E04">
      <w:pPr>
        <w:ind w:firstLine="720"/>
        <w:rPr>
          <w:rFonts w:ascii="Garamond" w:eastAsia="Times New Roman" w:hAnsi="Garamond" w:cs="Times New Roman"/>
          <w:color w:val="000000"/>
          <w:sz w:val="24"/>
          <w:szCs w:val="24"/>
        </w:rPr>
      </w:pPr>
      <w:r w:rsidRPr="008148C8">
        <w:rPr>
          <w:rFonts w:ascii="Garamond" w:eastAsia="Times New Roman" w:hAnsi="Garamond" w:cs="Times New Roman"/>
          <w:color w:val="000000"/>
          <w:sz w:val="24"/>
          <w:szCs w:val="24"/>
        </w:rPr>
        <w:t xml:space="preserve">Additionally, </w:t>
      </w:r>
      <w:r w:rsidRPr="008148C8">
        <w:rPr>
          <w:rFonts w:ascii="Garamond" w:hAnsi="Garamond" w:cs="Times New Roman"/>
          <w:sz w:val="24"/>
          <w:szCs w:val="24"/>
        </w:rPr>
        <w:t xml:space="preserve">the development community is increasingly operating in a world where the lines delineating peace and conflict are all too often blurred. Global food security, much like conflict, occurs in phases, requiring different levels of government action and intervention. Current assessments abide by terminology such </w:t>
      </w:r>
      <w:r w:rsidR="0034157A" w:rsidRPr="008148C8">
        <w:rPr>
          <w:rFonts w:ascii="Garamond" w:hAnsi="Garamond" w:cs="Times New Roman"/>
          <w:sz w:val="24"/>
          <w:szCs w:val="24"/>
        </w:rPr>
        <w:t>as pre</w:t>
      </w:r>
      <w:r w:rsidRPr="008148C8">
        <w:rPr>
          <w:rFonts w:ascii="Garamond" w:hAnsi="Garamond" w:cs="Times New Roman"/>
          <w:sz w:val="24"/>
          <w:szCs w:val="24"/>
        </w:rPr>
        <w:t>-conflict, post-conflict</w:t>
      </w:r>
      <w:r w:rsidR="00FE5D61" w:rsidRPr="008148C8">
        <w:rPr>
          <w:rFonts w:ascii="Garamond" w:hAnsi="Garamond" w:cs="Times New Roman"/>
          <w:sz w:val="24"/>
          <w:szCs w:val="24"/>
        </w:rPr>
        <w:t>, relief, recovery, and emergency assistance</w:t>
      </w:r>
      <w:r w:rsidRPr="008148C8">
        <w:rPr>
          <w:rFonts w:ascii="Garamond" w:hAnsi="Garamond" w:cs="Times New Roman"/>
          <w:sz w:val="24"/>
          <w:szCs w:val="24"/>
        </w:rPr>
        <w:t xml:space="preserve">. </w:t>
      </w:r>
      <w:r w:rsidRPr="008148C8">
        <w:rPr>
          <w:rFonts w:ascii="Garamond" w:eastAsia="Times New Roman" w:hAnsi="Garamond" w:cs="Times New Roman"/>
          <w:color w:val="000000"/>
          <w:sz w:val="24"/>
          <w:szCs w:val="24"/>
        </w:rPr>
        <w:t xml:space="preserve">However, participants voiced concerns surrounding the implementation of development regimes, particularly the difficulty in labeling an area, “post-conflict,” which may in fact be at odds not only with military action, but also with the experience of populations in need. The current definitions are too broad, and promote generalized procedure without context specific knowledge. </w:t>
      </w:r>
    </w:p>
    <w:p w14:paraId="0784A400" w14:textId="77777777" w:rsidR="002A0D47" w:rsidRDefault="0034157A" w:rsidP="002A0D47">
      <w:pPr>
        <w:ind w:firstLine="720"/>
        <w:contextualSpacing/>
        <w:rPr>
          <w:rFonts w:ascii="Garamond" w:eastAsia="Times New Roman" w:hAnsi="Garamond" w:cs="Times New Roman"/>
          <w:color w:val="000000"/>
          <w:sz w:val="24"/>
          <w:szCs w:val="24"/>
        </w:rPr>
      </w:pPr>
      <w:r w:rsidRPr="008148C8">
        <w:rPr>
          <w:rFonts w:ascii="Garamond" w:eastAsia="Times New Roman" w:hAnsi="Garamond" w:cs="Times New Roman"/>
          <w:color w:val="000000"/>
          <w:sz w:val="24"/>
          <w:szCs w:val="24"/>
        </w:rPr>
        <w:t xml:space="preserve">Participants also suggested that </w:t>
      </w:r>
      <w:r w:rsidRPr="008148C8">
        <w:rPr>
          <w:rFonts w:ascii="Garamond" w:hAnsi="Garamond" w:cs="Times New Roman"/>
          <w:sz w:val="24"/>
          <w:szCs w:val="24"/>
        </w:rPr>
        <w:t>t</w:t>
      </w:r>
      <w:r w:rsidR="00EE3E04" w:rsidRPr="008148C8">
        <w:rPr>
          <w:rFonts w:ascii="Garamond" w:hAnsi="Garamond" w:cs="Times New Roman"/>
          <w:sz w:val="24"/>
          <w:szCs w:val="24"/>
        </w:rPr>
        <w:t xml:space="preserve">he development community needs to incorporate a more inclusive and interdisciplinary analysis for assessing stages of food insecurity in relation to conflict, in order to produce a more appropriate and coordinated response. </w:t>
      </w:r>
      <w:r w:rsidR="00FE5D61" w:rsidRPr="008148C8">
        <w:rPr>
          <w:rFonts w:ascii="Garamond" w:eastAsia="Times New Roman" w:hAnsi="Garamond" w:cs="Times New Roman"/>
          <w:color w:val="000000"/>
          <w:sz w:val="24"/>
          <w:szCs w:val="24"/>
        </w:rPr>
        <w:t>For example, the term “stability” may have a different meaning for military, food security, and development practi</w:t>
      </w:r>
      <w:r w:rsidR="006B3522" w:rsidRPr="008148C8">
        <w:rPr>
          <w:rFonts w:ascii="Garamond" w:eastAsia="Times New Roman" w:hAnsi="Garamond" w:cs="Times New Roman"/>
          <w:color w:val="000000"/>
          <w:sz w:val="24"/>
          <w:szCs w:val="24"/>
        </w:rPr>
        <w:t>ti</w:t>
      </w:r>
      <w:r w:rsidR="00FE5D61" w:rsidRPr="008148C8">
        <w:rPr>
          <w:rFonts w:ascii="Garamond" w:eastAsia="Times New Roman" w:hAnsi="Garamond" w:cs="Times New Roman"/>
          <w:color w:val="000000"/>
          <w:sz w:val="24"/>
          <w:szCs w:val="24"/>
        </w:rPr>
        <w:t xml:space="preserve">oners, thus a common language and comprehensive set of mandates could go a long way towards a more efficient and effective aid regime.  </w:t>
      </w:r>
    </w:p>
    <w:p w14:paraId="3ACAD46E" w14:textId="06943F50" w:rsidR="009154B3" w:rsidRPr="002A0D47" w:rsidRDefault="00FE5D61" w:rsidP="002A0D47">
      <w:pPr>
        <w:contextualSpacing/>
        <w:rPr>
          <w:rFonts w:ascii="Garamond" w:eastAsia="Times New Roman" w:hAnsi="Garamond" w:cs="Times New Roman"/>
          <w:color w:val="000000"/>
          <w:sz w:val="24"/>
          <w:szCs w:val="24"/>
        </w:rPr>
      </w:pPr>
      <w:r w:rsidRPr="008148C8">
        <w:rPr>
          <w:rFonts w:ascii="Garamond" w:eastAsia="Times New Roman" w:hAnsi="Garamond" w:cs="Times New Roman"/>
          <w:color w:val="000000"/>
          <w:sz w:val="24"/>
          <w:szCs w:val="24"/>
        </w:rPr>
        <w:t xml:space="preserve"> </w:t>
      </w:r>
    </w:p>
    <w:p w14:paraId="27ED2C92" w14:textId="77777777" w:rsidR="00C33AD2" w:rsidRPr="00E44BF3" w:rsidRDefault="00066EEB" w:rsidP="00EE3E04">
      <w:pPr>
        <w:spacing w:after="0"/>
        <w:rPr>
          <w:rFonts w:asciiTheme="majorHAnsi" w:eastAsia="Times New Roman" w:hAnsiTheme="majorHAnsi" w:cs="Times New Roman"/>
          <w:bCs/>
          <w:color w:val="365F91" w:themeColor="accent1" w:themeShade="BF"/>
          <w:sz w:val="26"/>
          <w:szCs w:val="26"/>
        </w:rPr>
      </w:pPr>
      <w:r w:rsidRPr="00E44BF3">
        <w:rPr>
          <w:rFonts w:asciiTheme="majorHAnsi" w:hAnsiTheme="majorHAnsi" w:cs="Times New Roman"/>
          <w:bCs/>
          <w:color w:val="365F91" w:themeColor="accent1" w:themeShade="BF"/>
          <w:sz w:val="26"/>
          <w:szCs w:val="26"/>
        </w:rPr>
        <w:t xml:space="preserve">Inaccessible </w:t>
      </w:r>
      <w:r w:rsidR="00C33AD2" w:rsidRPr="00E44BF3">
        <w:rPr>
          <w:rFonts w:asciiTheme="majorHAnsi" w:hAnsiTheme="majorHAnsi" w:cs="Times New Roman"/>
          <w:bCs/>
          <w:color w:val="365F91" w:themeColor="accent1" w:themeShade="BF"/>
          <w:sz w:val="26"/>
          <w:szCs w:val="26"/>
        </w:rPr>
        <w:t>Funding Streams</w:t>
      </w:r>
    </w:p>
    <w:p w14:paraId="50D3A0B3" w14:textId="268DE5E0" w:rsidR="00066EEB" w:rsidRPr="008148C8" w:rsidRDefault="00C33AD2" w:rsidP="0034157A">
      <w:pPr>
        <w:ind w:firstLine="720"/>
        <w:rPr>
          <w:rFonts w:ascii="Garamond" w:eastAsia="Times New Roman" w:hAnsi="Garamond" w:cs="Times New Roman"/>
          <w:color w:val="000000"/>
          <w:sz w:val="24"/>
          <w:szCs w:val="24"/>
        </w:rPr>
      </w:pPr>
      <w:r w:rsidRPr="008148C8">
        <w:rPr>
          <w:rFonts w:ascii="Garamond" w:hAnsi="Garamond" w:cs="Times New Roman"/>
          <w:sz w:val="24"/>
          <w:szCs w:val="24"/>
        </w:rPr>
        <w:lastRenderedPageBreak/>
        <w:t>Another</w:t>
      </w:r>
      <w:r w:rsidR="00A24939" w:rsidRPr="008148C8">
        <w:rPr>
          <w:rFonts w:ascii="Garamond" w:hAnsi="Garamond" w:cs="Times New Roman"/>
          <w:sz w:val="24"/>
          <w:szCs w:val="24"/>
        </w:rPr>
        <w:t xml:space="preserve"> challenge to interagency collaboration and coordination to</w:t>
      </w:r>
      <w:r w:rsidRPr="008148C8">
        <w:rPr>
          <w:rFonts w:ascii="Garamond" w:hAnsi="Garamond" w:cs="Times New Roman"/>
          <w:sz w:val="24"/>
          <w:szCs w:val="24"/>
        </w:rPr>
        <w:t xml:space="preserve"> elevate global food security to</w:t>
      </w:r>
      <w:r w:rsidR="00A24939" w:rsidRPr="008148C8">
        <w:rPr>
          <w:rFonts w:ascii="Garamond" w:hAnsi="Garamond" w:cs="Times New Roman"/>
          <w:sz w:val="24"/>
          <w:szCs w:val="24"/>
        </w:rPr>
        <w:t xml:space="preserve"> a national security issue </w:t>
      </w:r>
      <w:r w:rsidR="00214317" w:rsidRPr="008148C8">
        <w:rPr>
          <w:rFonts w:ascii="Garamond" w:hAnsi="Garamond" w:cs="Times New Roman"/>
          <w:sz w:val="24"/>
          <w:szCs w:val="24"/>
        </w:rPr>
        <w:t>is</w:t>
      </w:r>
      <w:r w:rsidR="00A24939" w:rsidRPr="008148C8">
        <w:rPr>
          <w:rFonts w:ascii="Garamond" w:hAnsi="Garamond" w:cs="Times New Roman"/>
          <w:sz w:val="24"/>
          <w:szCs w:val="24"/>
        </w:rPr>
        <w:t xml:space="preserve"> funding streams, a</w:t>
      </w:r>
      <w:r w:rsidRPr="008148C8">
        <w:rPr>
          <w:rFonts w:ascii="Garamond" w:hAnsi="Garamond" w:cs="Times New Roman"/>
          <w:sz w:val="24"/>
          <w:szCs w:val="24"/>
        </w:rPr>
        <w:t>s noted by a</w:t>
      </w:r>
      <w:r w:rsidR="00A24939" w:rsidRPr="008148C8">
        <w:rPr>
          <w:rFonts w:ascii="Garamond" w:hAnsi="Garamond" w:cs="Times New Roman"/>
          <w:sz w:val="24"/>
          <w:szCs w:val="24"/>
        </w:rPr>
        <w:t xml:space="preserve"> USAID</w:t>
      </w:r>
      <w:r w:rsidRPr="008148C8">
        <w:rPr>
          <w:rFonts w:ascii="Garamond" w:hAnsi="Garamond" w:cs="Times New Roman"/>
          <w:sz w:val="24"/>
          <w:szCs w:val="24"/>
        </w:rPr>
        <w:t xml:space="preserve"> official present at the roundtable</w:t>
      </w:r>
      <w:r w:rsidR="00A24939" w:rsidRPr="008148C8">
        <w:rPr>
          <w:rFonts w:ascii="Garamond" w:hAnsi="Garamond" w:cs="Times New Roman"/>
          <w:sz w:val="24"/>
          <w:szCs w:val="24"/>
        </w:rPr>
        <w:t xml:space="preserve">. Funding streams, which are determined by </w:t>
      </w:r>
      <w:r w:rsidR="0034157A" w:rsidRPr="008148C8">
        <w:rPr>
          <w:rFonts w:ascii="Garamond" w:hAnsi="Garamond" w:cs="Times New Roman"/>
          <w:sz w:val="24"/>
          <w:szCs w:val="24"/>
        </w:rPr>
        <w:t>C</w:t>
      </w:r>
      <w:r w:rsidR="00A24939" w:rsidRPr="008148C8">
        <w:rPr>
          <w:rFonts w:ascii="Garamond" w:hAnsi="Garamond" w:cs="Times New Roman"/>
          <w:sz w:val="24"/>
          <w:szCs w:val="24"/>
        </w:rPr>
        <w:t>ongress, dictate how the U.S. government operates. These funding allocations often limit the level of collaboration that can take place between agencies to respon</w:t>
      </w:r>
      <w:r w:rsidRPr="008148C8">
        <w:rPr>
          <w:rFonts w:ascii="Garamond" w:hAnsi="Garamond" w:cs="Times New Roman"/>
          <w:sz w:val="24"/>
          <w:szCs w:val="24"/>
        </w:rPr>
        <w:t>d</w:t>
      </w:r>
      <w:r w:rsidR="00A24939" w:rsidRPr="008148C8">
        <w:rPr>
          <w:rFonts w:ascii="Garamond" w:hAnsi="Garamond" w:cs="Times New Roman"/>
          <w:sz w:val="24"/>
          <w:szCs w:val="24"/>
        </w:rPr>
        <w:t xml:space="preserve"> to a particular issue. The President's Emergency Plan for AIDS Relief (PEPFAR), managed by U.S. Department of State's Office of the U.S. Global AIDS Coordinator and Health Diplomacy, brings together seven government agencies towards mitigating the HIV/AIDS epidemic under one funding stream. The PEPFAR program may provide a model of interagency collaboration to address global food security. </w:t>
      </w:r>
      <w:r w:rsidRPr="008148C8">
        <w:rPr>
          <w:rFonts w:ascii="Garamond" w:hAnsi="Garamond" w:cs="Times New Roman"/>
          <w:sz w:val="24"/>
          <w:szCs w:val="24"/>
        </w:rPr>
        <w:t>Moreover, t</w:t>
      </w:r>
      <w:r w:rsidR="00A24939" w:rsidRPr="008148C8">
        <w:rPr>
          <w:rFonts w:ascii="Garamond" w:hAnsi="Garamond" w:cs="Times New Roman"/>
          <w:sz w:val="24"/>
          <w:szCs w:val="24"/>
        </w:rPr>
        <w:t xml:space="preserve">here needs to be greater transparency and understanding of funding streams to leverage opportunities for collaboration. </w:t>
      </w:r>
      <w:r w:rsidRPr="008148C8">
        <w:rPr>
          <w:rFonts w:ascii="Garamond" w:hAnsi="Garamond" w:cs="Times New Roman"/>
          <w:sz w:val="24"/>
          <w:szCs w:val="24"/>
        </w:rPr>
        <w:t>Many non-government participants expres</w:t>
      </w:r>
      <w:r w:rsidR="00F372F0" w:rsidRPr="008148C8">
        <w:rPr>
          <w:rFonts w:ascii="Garamond" w:hAnsi="Garamond" w:cs="Times New Roman"/>
          <w:sz w:val="24"/>
          <w:szCs w:val="24"/>
        </w:rPr>
        <w:t>sed the need to be included in</w:t>
      </w:r>
      <w:r w:rsidRPr="008148C8">
        <w:rPr>
          <w:rFonts w:ascii="Garamond" w:hAnsi="Garamond" w:cs="Times New Roman"/>
          <w:sz w:val="24"/>
          <w:szCs w:val="24"/>
        </w:rPr>
        <w:t xml:space="preserve"> these conv</w:t>
      </w:r>
      <w:r w:rsidR="00E657AD" w:rsidRPr="008148C8">
        <w:rPr>
          <w:rFonts w:ascii="Garamond" w:hAnsi="Garamond" w:cs="Times New Roman"/>
          <w:sz w:val="24"/>
          <w:szCs w:val="24"/>
        </w:rPr>
        <w:t xml:space="preserve">ersations as well. </w:t>
      </w:r>
      <w:r w:rsidRPr="008148C8">
        <w:rPr>
          <w:rFonts w:ascii="Garamond" w:hAnsi="Garamond" w:cs="Times New Roman"/>
          <w:sz w:val="24"/>
          <w:szCs w:val="24"/>
        </w:rPr>
        <w:t>The roundtable seemed to agree that the most productive allocation of available funds would consider the expertise, knowledge and efforts of other aid organizations outside the U</w:t>
      </w:r>
      <w:r w:rsidR="00103982" w:rsidRPr="008148C8">
        <w:rPr>
          <w:rFonts w:ascii="Garamond" w:hAnsi="Garamond" w:cs="Times New Roman"/>
          <w:sz w:val="24"/>
          <w:szCs w:val="24"/>
        </w:rPr>
        <w:t>.</w:t>
      </w:r>
      <w:r w:rsidRPr="008148C8">
        <w:rPr>
          <w:rFonts w:ascii="Garamond" w:hAnsi="Garamond" w:cs="Times New Roman"/>
          <w:sz w:val="24"/>
          <w:szCs w:val="24"/>
        </w:rPr>
        <w:t>S</w:t>
      </w:r>
      <w:r w:rsidR="00103982" w:rsidRPr="008148C8">
        <w:rPr>
          <w:rFonts w:ascii="Garamond" w:hAnsi="Garamond" w:cs="Times New Roman"/>
          <w:sz w:val="24"/>
          <w:szCs w:val="24"/>
        </w:rPr>
        <w:t>.</w:t>
      </w:r>
      <w:r w:rsidRPr="008148C8">
        <w:rPr>
          <w:rFonts w:ascii="Garamond" w:hAnsi="Garamond" w:cs="Times New Roman"/>
          <w:sz w:val="24"/>
          <w:szCs w:val="24"/>
        </w:rPr>
        <w:t xml:space="preserve"> government. </w:t>
      </w:r>
    </w:p>
    <w:p w14:paraId="7DD57F71" w14:textId="48F18A1B" w:rsidR="000F4A27" w:rsidRDefault="00066EEB" w:rsidP="00EA3BE7">
      <w:pPr>
        <w:spacing w:after="0"/>
        <w:rPr>
          <w:rFonts w:asciiTheme="majorHAnsi" w:eastAsia="Times New Roman" w:hAnsiTheme="majorHAnsi" w:cs="Times New Roman"/>
          <w:bCs/>
          <w:color w:val="365F91" w:themeColor="accent1" w:themeShade="BF"/>
          <w:sz w:val="32"/>
          <w:szCs w:val="32"/>
        </w:rPr>
      </w:pPr>
      <w:r w:rsidRPr="00E44BF3">
        <w:rPr>
          <w:rFonts w:asciiTheme="majorHAnsi" w:eastAsia="Times New Roman" w:hAnsiTheme="majorHAnsi" w:cs="Times New Roman"/>
          <w:bCs/>
          <w:color w:val="365F91" w:themeColor="accent1" w:themeShade="BF"/>
          <w:sz w:val="32"/>
          <w:szCs w:val="32"/>
        </w:rPr>
        <w:t>Innovations, Suggestions</w:t>
      </w:r>
      <w:r w:rsidR="0034157A" w:rsidRPr="00E44BF3">
        <w:rPr>
          <w:rFonts w:asciiTheme="majorHAnsi" w:eastAsia="Times New Roman" w:hAnsiTheme="majorHAnsi" w:cs="Times New Roman"/>
          <w:bCs/>
          <w:color w:val="365F91" w:themeColor="accent1" w:themeShade="BF"/>
          <w:sz w:val="32"/>
          <w:szCs w:val="32"/>
        </w:rPr>
        <w:t>,</w:t>
      </w:r>
      <w:r w:rsidRPr="00E44BF3">
        <w:rPr>
          <w:rFonts w:asciiTheme="majorHAnsi" w:eastAsia="Times New Roman" w:hAnsiTheme="majorHAnsi" w:cs="Times New Roman"/>
          <w:bCs/>
          <w:color w:val="365F91" w:themeColor="accent1" w:themeShade="BF"/>
          <w:sz w:val="32"/>
          <w:szCs w:val="32"/>
        </w:rPr>
        <w:t xml:space="preserve"> and Solutions</w:t>
      </w:r>
    </w:p>
    <w:p w14:paraId="754C0E2A" w14:textId="77777777" w:rsidR="00EA3BE7" w:rsidRPr="00225126" w:rsidRDefault="00EA3BE7" w:rsidP="00EA3BE7">
      <w:pPr>
        <w:spacing w:after="0"/>
        <w:rPr>
          <w:rFonts w:ascii="Garamond" w:eastAsia="Times New Roman" w:hAnsi="Garamond" w:cs="Times New Roman"/>
          <w:bCs/>
          <w:color w:val="365F91" w:themeColor="accent1" w:themeShade="BF"/>
          <w:sz w:val="24"/>
          <w:szCs w:val="24"/>
        </w:rPr>
      </w:pPr>
    </w:p>
    <w:p w14:paraId="4865D9FA" w14:textId="77777777" w:rsidR="00066EEB" w:rsidRPr="00E44BF3" w:rsidRDefault="00066EEB" w:rsidP="00EE3E04">
      <w:pPr>
        <w:spacing w:after="0"/>
        <w:rPr>
          <w:rFonts w:asciiTheme="majorHAnsi" w:eastAsia="Times New Roman" w:hAnsiTheme="majorHAnsi" w:cs="Times New Roman"/>
          <w:bCs/>
          <w:color w:val="365F91" w:themeColor="accent1" w:themeShade="BF"/>
          <w:sz w:val="26"/>
          <w:szCs w:val="26"/>
        </w:rPr>
      </w:pPr>
      <w:r w:rsidRPr="00E44BF3">
        <w:rPr>
          <w:rFonts w:asciiTheme="majorHAnsi" w:eastAsia="Times New Roman" w:hAnsiTheme="majorHAnsi" w:cs="Times New Roman"/>
          <w:bCs/>
          <w:color w:val="365F91" w:themeColor="accent1" w:themeShade="BF"/>
          <w:sz w:val="26"/>
          <w:szCs w:val="26"/>
        </w:rPr>
        <w:t>Developing a Unified Needs Matrix</w:t>
      </w:r>
    </w:p>
    <w:p w14:paraId="06681E2C" w14:textId="40C3C1DC" w:rsidR="00066EEB" w:rsidRPr="008148C8" w:rsidRDefault="00066EEB" w:rsidP="00EE3E04">
      <w:pPr>
        <w:spacing w:after="0"/>
        <w:ind w:firstLine="720"/>
        <w:rPr>
          <w:rFonts w:ascii="Garamond" w:eastAsia="Times New Roman" w:hAnsi="Garamond" w:cs="Times New Roman"/>
          <w:color w:val="000000"/>
          <w:sz w:val="24"/>
          <w:szCs w:val="24"/>
        </w:rPr>
      </w:pPr>
      <w:r w:rsidRPr="008148C8">
        <w:rPr>
          <w:rFonts w:ascii="Garamond" w:eastAsia="Times New Roman" w:hAnsi="Garamond" w:cs="Times New Roman"/>
          <w:color w:val="000000"/>
          <w:sz w:val="24"/>
          <w:szCs w:val="24"/>
        </w:rPr>
        <w:t xml:space="preserve">One practical solution was discussed in relation to the challenge presented by the distance between agencies and their strategies; a needs matrix. Government and civil society alike agreed a major limiting factor was the inability to recognize common needs, and collaborate between organizations to achieve necessary goals. A needs matrix accessible to the food security community would be a significant step towards more transparent operations and more effective synergies. </w:t>
      </w:r>
      <w:r w:rsidR="000C74DB" w:rsidRPr="008148C8">
        <w:rPr>
          <w:rFonts w:ascii="Garamond" w:hAnsi="Garamond" w:cs="Times New Roman"/>
          <w:sz w:val="24"/>
          <w:szCs w:val="24"/>
        </w:rPr>
        <w:t xml:space="preserve">Incorporating agency capabilities and tools into these charts or matrixes will help determine what form of agency collaboration would be most helpful to meeting development goals. </w:t>
      </w:r>
      <w:r w:rsidRPr="008148C8">
        <w:rPr>
          <w:rFonts w:ascii="Garamond" w:eastAsia="Times New Roman" w:hAnsi="Garamond" w:cs="Times New Roman"/>
          <w:color w:val="000000"/>
          <w:sz w:val="24"/>
          <w:szCs w:val="24"/>
        </w:rPr>
        <w:t>The unified recognition of these food aid needs between the U</w:t>
      </w:r>
      <w:r w:rsidR="00103982" w:rsidRPr="008148C8">
        <w:rPr>
          <w:rFonts w:ascii="Garamond" w:eastAsia="Times New Roman" w:hAnsi="Garamond" w:cs="Times New Roman"/>
          <w:color w:val="000000"/>
          <w:sz w:val="24"/>
          <w:szCs w:val="24"/>
        </w:rPr>
        <w:t>.</w:t>
      </w:r>
      <w:r w:rsidRPr="008148C8">
        <w:rPr>
          <w:rFonts w:ascii="Garamond" w:eastAsia="Times New Roman" w:hAnsi="Garamond" w:cs="Times New Roman"/>
          <w:color w:val="000000"/>
          <w:sz w:val="24"/>
          <w:szCs w:val="24"/>
        </w:rPr>
        <w:t>S</w:t>
      </w:r>
      <w:r w:rsidR="00103982" w:rsidRPr="008148C8">
        <w:rPr>
          <w:rFonts w:ascii="Garamond" w:eastAsia="Times New Roman" w:hAnsi="Garamond" w:cs="Times New Roman"/>
          <w:color w:val="000000"/>
          <w:sz w:val="24"/>
          <w:szCs w:val="24"/>
        </w:rPr>
        <w:t>.</w:t>
      </w:r>
      <w:r w:rsidRPr="008148C8">
        <w:rPr>
          <w:rFonts w:ascii="Garamond" w:eastAsia="Times New Roman" w:hAnsi="Garamond" w:cs="Times New Roman"/>
          <w:color w:val="000000"/>
          <w:sz w:val="24"/>
          <w:szCs w:val="24"/>
        </w:rPr>
        <w:t xml:space="preserve"> government and independent aid regimes will only improve the efforts of local organizations while minimizing disruptive interference and wasteful overlap. Furthermore, a cross-organization needs matrix will only improve military training </w:t>
      </w:r>
      <w:r w:rsidR="0034157A" w:rsidRPr="008148C8">
        <w:rPr>
          <w:rFonts w:ascii="Garamond" w:eastAsia="Times New Roman" w:hAnsi="Garamond" w:cs="Times New Roman"/>
          <w:color w:val="000000"/>
          <w:sz w:val="24"/>
          <w:szCs w:val="24"/>
        </w:rPr>
        <w:t xml:space="preserve">when it comes to working with </w:t>
      </w:r>
      <w:r w:rsidRPr="008148C8">
        <w:rPr>
          <w:rFonts w:ascii="Garamond" w:eastAsia="Times New Roman" w:hAnsi="Garamond" w:cs="Times New Roman"/>
          <w:color w:val="000000"/>
          <w:sz w:val="24"/>
          <w:szCs w:val="24"/>
        </w:rPr>
        <w:t xml:space="preserve">development </w:t>
      </w:r>
      <w:r w:rsidR="0034157A" w:rsidRPr="008148C8">
        <w:rPr>
          <w:rFonts w:ascii="Garamond" w:eastAsia="Times New Roman" w:hAnsi="Garamond" w:cs="Times New Roman"/>
          <w:color w:val="000000"/>
          <w:sz w:val="24"/>
          <w:szCs w:val="24"/>
        </w:rPr>
        <w:t>organizations</w:t>
      </w:r>
      <w:r w:rsidRPr="008148C8">
        <w:rPr>
          <w:rFonts w:ascii="Garamond" w:eastAsia="Times New Roman" w:hAnsi="Garamond" w:cs="Times New Roman"/>
          <w:color w:val="000000"/>
          <w:sz w:val="24"/>
          <w:szCs w:val="24"/>
        </w:rPr>
        <w:t xml:space="preserve"> as the government will be able to identify for what and for whom their training is being applied. </w:t>
      </w:r>
    </w:p>
    <w:p w14:paraId="635A22FF" w14:textId="77777777" w:rsidR="00C33AD2" w:rsidRPr="00E44BF3" w:rsidRDefault="00C33AD2" w:rsidP="00EE3E04">
      <w:pPr>
        <w:spacing w:after="0"/>
        <w:rPr>
          <w:rFonts w:asciiTheme="majorHAnsi" w:eastAsia="Times New Roman" w:hAnsiTheme="majorHAnsi" w:cs="Times New Roman"/>
          <w:bCs/>
          <w:color w:val="000000"/>
          <w:sz w:val="26"/>
          <w:szCs w:val="26"/>
        </w:rPr>
      </w:pPr>
    </w:p>
    <w:p w14:paraId="13FD8680" w14:textId="77777777" w:rsidR="00C33AD2" w:rsidRPr="00E44BF3" w:rsidRDefault="00C33AD2" w:rsidP="00EE3E04">
      <w:pPr>
        <w:spacing w:after="0"/>
        <w:rPr>
          <w:rFonts w:asciiTheme="majorHAnsi" w:eastAsia="Times New Roman" w:hAnsiTheme="majorHAnsi" w:cs="Times New Roman"/>
          <w:bCs/>
          <w:color w:val="365F91" w:themeColor="accent1" w:themeShade="BF"/>
          <w:sz w:val="26"/>
          <w:szCs w:val="26"/>
        </w:rPr>
      </w:pPr>
      <w:r w:rsidRPr="00E44BF3">
        <w:rPr>
          <w:rFonts w:asciiTheme="majorHAnsi" w:eastAsia="Times New Roman" w:hAnsiTheme="majorHAnsi" w:cs="Times New Roman"/>
          <w:bCs/>
          <w:color w:val="365F91" w:themeColor="accent1" w:themeShade="BF"/>
          <w:sz w:val="26"/>
          <w:szCs w:val="26"/>
        </w:rPr>
        <w:t>Best Practices and Specialized Training</w:t>
      </w:r>
    </w:p>
    <w:p w14:paraId="001DABA1" w14:textId="77777777" w:rsidR="00BC22D0" w:rsidRPr="008148C8" w:rsidRDefault="00AE5791" w:rsidP="00EE3E04">
      <w:pPr>
        <w:spacing w:after="0"/>
        <w:ind w:firstLine="720"/>
        <w:rPr>
          <w:rFonts w:ascii="Garamond" w:eastAsia="Times New Roman" w:hAnsi="Garamond" w:cs="Times New Roman"/>
          <w:color w:val="000000"/>
          <w:sz w:val="24"/>
          <w:szCs w:val="24"/>
        </w:rPr>
      </w:pPr>
      <w:r w:rsidRPr="008148C8">
        <w:rPr>
          <w:rFonts w:ascii="Garamond" w:eastAsia="Times New Roman" w:hAnsi="Garamond" w:cs="Times New Roman"/>
          <w:color w:val="000000"/>
          <w:sz w:val="24"/>
          <w:szCs w:val="24"/>
        </w:rPr>
        <w:t xml:space="preserve">The second half of the round table focused upon the specific improvements humanitarian aid organizations would like to see from the Department of Defense moving forward. </w:t>
      </w:r>
      <w:r w:rsidR="00930909" w:rsidRPr="008148C8">
        <w:rPr>
          <w:rFonts w:ascii="Garamond" w:hAnsi="Garamond" w:cs="Times New Roman"/>
          <w:sz w:val="24"/>
          <w:szCs w:val="24"/>
        </w:rPr>
        <w:t xml:space="preserve">Participants </w:t>
      </w:r>
      <w:r w:rsidR="00214317" w:rsidRPr="008148C8">
        <w:rPr>
          <w:rFonts w:ascii="Garamond" w:hAnsi="Garamond" w:cs="Times New Roman"/>
          <w:sz w:val="24"/>
          <w:szCs w:val="24"/>
        </w:rPr>
        <w:t>were committed</w:t>
      </w:r>
      <w:r w:rsidR="00930909" w:rsidRPr="008148C8">
        <w:rPr>
          <w:rFonts w:ascii="Garamond" w:hAnsi="Garamond" w:cs="Times New Roman"/>
          <w:sz w:val="24"/>
          <w:szCs w:val="24"/>
        </w:rPr>
        <w:t xml:space="preserve"> to developing concrete solutions to the gaps existing between government and civil society aid regimes. Recognizing the important role the Department of Defense plays in establishing security in at-risk regions, it was widely agreed the military needs to improve its capabilities and flexibility as areas transition towards development. One solution presented was the development of guidelines for the Department of Defense to abide by, establishing both a set of best practices as well as a form of accountability.</w:t>
      </w:r>
      <w:r w:rsidR="006132C5" w:rsidRPr="008148C8">
        <w:rPr>
          <w:rFonts w:ascii="Garamond" w:hAnsi="Garamond" w:cs="Times New Roman"/>
          <w:sz w:val="24"/>
          <w:szCs w:val="24"/>
        </w:rPr>
        <w:t xml:space="preserve"> </w:t>
      </w:r>
      <w:r w:rsidR="00EF1046" w:rsidRPr="008148C8">
        <w:rPr>
          <w:rFonts w:ascii="Garamond" w:hAnsi="Garamond" w:cs="Times New Roman"/>
          <w:sz w:val="24"/>
          <w:szCs w:val="24"/>
        </w:rPr>
        <w:t>To begin,</w:t>
      </w:r>
      <w:r w:rsidR="006132C5" w:rsidRPr="008148C8">
        <w:rPr>
          <w:rFonts w:ascii="Garamond" w:eastAsia="Times New Roman" w:hAnsi="Garamond" w:cs="Times New Roman"/>
          <w:color w:val="000000"/>
          <w:sz w:val="24"/>
          <w:szCs w:val="24"/>
        </w:rPr>
        <w:t xml:space="preserve"> </w:t>
      </w:r>
      <w:r w:rsidRPr="008148C8">
        <w:rPr>
          <w:rFonts w:ascii="Garamond" w:eastAsia="Times New Roman" w:hAnsi="Garamond" w:cs="Times New Roman"/>
          <w:color w:val="000000"/>
          <w:sz w:val="24"/>
          <w:szCs w:val="24"/>
        </w:rPr>
        <w:t xml:space="preserve">training modules </w:t>
      </w:r>
      <w:r w:rsidR="006132C5" w:rsidRPr="008148C8">
        <w:rPr>
          <w:rFonts w:ascii="Garamond" w:eastAsia="Times New Roman" w:hAnsi="Garamond" w:cs="Times New Roman"/>
          <w:color w:val="000000"/>
          <w:sz w:val="24"/>
          <w:szCs w:val="24"/>
        </w:rPr>
        <w:t>need to be reformed to better prepare</w:t>
      </w:r>
      <w:r w:rsidRPr="008148C8">
        <w:rPr>
          <w:rFonts w:ascii="Garamond" w:eastAsia="Times New Roman" w:hAnsi="Garamond" w:cs="Times New Roman"/>
          <w:color w:val="000000"/>
          <w:sz w:val="24"/>
          <w:szCs w:val="24"/>
        </w:rPr>
        <w:t xml:space="preserve"> soldiers for the realities they will witness in former conflict zones while distributing aid.</w:t>
      </w:r>
    </w:p>
    <w:p w14:paraId="0D4DEBC6" w14:textId="77777777" w:rsidR="006132C5" w:rsidRPr="008148C8" w:rsidRDefault="00AE5791" w:rsidP="00EE3E04">
      <w:pPr>
        <w:spacing w:after="0"/>
        <w:ind w:firstLine="720"/>
        <w:rPr>
          <w:rFonts w:ascii="Garamond" w:eastAsia="Times New Roman" w:hAnsi="Garamond" w:cs="Times New Roman"/>
          <w:color w:val="000000"/>
          <w:sz w:val="24"/>
          <w:szCs w:val="24"/>
        </w:rPr>
      </w:pPr>
      <w:r w:rsidRPr="008148C8">
        <w:rPr>
          <w:rFonts w:ascii="Garamond" w:eastAsia="Times New Roman" w:hAnsi="Garamond" w:cs="Times New Roman"/>
          <w:color w:val="000000"/>
          <w:sz w:val="24"/>
          <w:szCs w:val="24"/>
        </w:rPr>
        <w:lastRenderedPageBreak/>
        <w:t xml:space="preserve"> The roundtable identified a major shortcoming in existing military training, a lack of programs for providing aid and food security. The most relevant training widely available to the military is focused upon short-term humanitarian intervention, which once again, is less and less applicable the </w:t>
      </w:r>
      <w:r w:rsidR="006132C5" w:rsidRPr="008148C8">
        <w:rPr>
          <w:rFonts w:ascii="Garamond" w:eastAsia="Times New Roman" w:hAnsi="Garamond" w:cs="Times New Roman"/>
          <w:color w:val="000000"/>
          <w:sz w:val="24"/>
          <w:szCs w:val="24"/>
        </w:rPr>
        <w:t>longer the humanitarian crisis</w:t>
      </w:r>
      <w:r w:rsidR="00BC22D0" w:rsidRPr="008148C8">
        <w:rPr>
          <w:rFonts w:ascii="Garamond" w:eastAsia="Times New Roman" w:hAnsi="Garamond" w:cs="Times New Roman"/>
          <w:color w:val="000000"/>
          <w:sz w:val="24"/>
          <w:szCs w:val="24"/>
        </w:rPr>
        <w:t xml:space="preserve"> and the nature of today’s ongoing conflicts</w:t>
      </w:r>
      <w:r w:rsidR="006132C5" w:rsidRPr="008148C8">
        <w:rPr>
          <w:rFonts w:ascii="Garamond" w:eastAsia="Times New Roman" w:hAnsi="Garamond" w:cs="Times New Roman"/>
          <w:color w:val="000000"/>
          <w:sz w:val="24"/>
          <w:szCs w:val="24"/>
        </w:rPr>
        <w:t xml:space="preserve"> </w:t>
      </w:r>
    </w:p>
    <w:p w14:paraId="015ACBD3" w14:textId="77777777" w:rsidR="00BC22D0" w:rsidRPr="008148C8" w:rsidRDefault="006132C5" w:rsidP="00EE3E04">
      <w:pPr>
        <w:spacing w:after="0"/>
        <w:ind w:firstLine="720"/>
        <w:rPr>
          <w:rFonts w:ascii="Garamond" w:hAnsi="Garamond" w:cs="Times New Roman"/>
          <w:sz w:val="24"/>
          <w:szCs w:val="24"/>
        </w:rPr>
      </w:pPr>
      <w:r w:rsidRPr="008148C8">
        <w:rPr>
          <w:rFonts w:ascii="Garamond" w:eastAsia="Times New Roman" w:hAnsi="Garamond" w:cs="Times New Roman"/>
          <w:color w:val="000000"/>
          <w:sz w:val="24"/>
          <w:szCs w:val="24"/>
        </w:rPr>
        <w:t>Participants agreed</w:t>
      </w:r>
      <w:r w:rsidR="00BC22D0" w:rsidRPr="008148C8">
        <w:rPr>
          <w:rFonts w:ascii="Garamond" w:eastAsia="Times New Roman" w:hAnsi="Garamond" w:cs="Times New Roman"/>
          <w:color w:val="000000"/>
          <w:sz w:val="24"/>
          <w:szCs w:val="24"/>
        </w:rPr>
        <w:t xml:space="preserve"> that the</w:t>
      </w:r>
      <w:r w:rsidRPr="008148C8">
        <w:rPr>
          <w:rFonts w:ascii="Garamond" w:eastAsia="Times New Roman" w:hAnsi="Garamond" w:cs="Times New Roman"/>
          <w:color w:val="000000"/>
          <w:sz w:val="24"/>
          <w:szCs w:val="24"/>
        </w:rPr>
        <w:t xml:space="preserve"> adoption of best practices for the Department of Defense must build off successful</w:t>
      </w:r>
      <w:r w:rsidR="00BC22D0" w:rsidRPr="008148C8">
        <w:rPr>
          <w:rFonts w:ascii="Garamond" w:eastAsia="Times New Roman" w:hAnsi="Garamond" w:cs="Times New Roman"/>
          <w:color w:val="000000"/>
          <w:sz w:val="24"/>
          <w:szCs w:val="24"/>
        </w:rPr>
        <w:t xml:space="preserve"> implementation of</w:t>
      </w:r>
      <w:r w:rsidRPr="008148C8">
        <w:rPr>
          <w:rFonts w:ascii="Garamond" w:eastAsia="Times New Roman" w:hAnsi="Garamond" w:cs="Times New Roman"/>
          <w:color w:val="000000"/>
          <w:sz w:val="24"/>
          <w:szCs w:val="24"/>
        </w:rPr>
        <w:t xml:space="preserve"> humanitarian</w:t>
      </w:r>
      <w:r w:rsidR="00BC22D0" w:rsidRPr="008148C8">
        <w:rPr>
          <w:rFonts w:ascii="Garamond" w:eastAsia="Times New Roman" w:hAnsi="Garamond" w:cs="Times New Roman"/>
          <w:color w:val="000000"/>
          <w:sz w:val="24"/>
          <w:szCs w:val="24"/>
        </w:rPr>
        <w:t xml:space="preserve"> operations and field based</w:t>
      </w:r>
      <w:r w:rsidRPr="008148C8">
        <w:rPr>
          <w:rFonts w:ascii="Garamond" w:eastAsia="Times New Roman" w:hAnsi="Garamond" w:cs="Times New Roman"/>
          <w:color w:val="000000"/>
          <w:sz w:val="24"/>
          <w:szCs w:val="24"/>
        </w:rPr>
        <w:t xml:space="preserve"> efforts.</w:t>
      </w:r>
      <w:r w:rsidR="00CE546F" w:rsidRPr="008148C8">
        <w:rPr>
          <w:rFonts w:ascii="Garamond" w:eastAsia="Times New Roman" w:hAnsi="Garamond" w:cs="Times New Roman"/>
          <w:color w:val="000000"/>
          <w:sz w:val="24"/>
          <w:szCs w:val="24"/>
        </w:rPr>
        <w:t xml:space="preserve"> </w:t>
      </w:r>
      <w:r w:rsidRPr="008148C8">
        <w:rPr>
          <w:rFonts w:ascii="Garamond" w:hAnsi="Garamond" w:cs="Times New Roman"/>
          <w:sz w:val="24"/>
          <w:szCs w:val="24"/>
        </w:rPr>
        <w:t>One</w:t>
      </w:r>
      <w:r w:rsidR="00AE5791" w:rsidRPr="008148C8">
        <w:rPr>
          <w:rFonts w:ascii="Garamond" w:hAnsi="Garamond" w:cs="Times New Roman"/>
          <w:sz w:val="24"/>
          <w:szCs w:val="24"/>
        </w:rPr>
        <w:t xml:space="preserve"> area where there has been demonstrative success with D</w:t>
      </w:r>
      <w:r w:rsidR="0034157A" w:rsidRPr="008148C8">
        <w:rPr>
          <w:rFonts w:ascii="Garamond" w:hAnsi="Garamond" w:cs="Times New Roman"/>
          <w:sz w:val="24"/>
          <w:szCs w:val="24"/>
        </w:rPr>
        <w:t>epartment of Defense</w:t>
      </w:r>
      <w:r w:rsidR="00AE5791" w:rsidRPr="008148C8">
        <w:rPr>
          <w:rFonts w:ascii="Garamond" w:hAnsi="Garamond" w:cs="Times New Roman"/>
          <w:sz w:val="24"/>
          <w:szCs w:val="24"/>
        </w:rPr>
        <w:t xml:space="preserve"> has been in Humanitarian Assistance and Disaster Relief </w:t>
      </w:r>
      <w:r w:rsidR="00EF1046" w:rsidRPr="008148C8">
        <w:rPr>
          <w:rFonts w:ascii="Garamond" w:hAnsi="Garamond" w:cs="Times New Roman"/>
          <w:sz w:val="24"/>
          <w:szCs w:val="24"/>
        </w:rPr>
        <w:t xml:space="preserve">(HADR) </w:t>
      </w:r>
      <w:r w:rsidR="00AE5791" w:rsidRPr="008148C8">
        <w:rPr>
          <w:rFonts w:ascii="Garamond" w:hAnsi="Garamond" w:cs="Times New Roman"/>
          <w:sz w:val="24"/>
          <w:szCs w:val="24"/>
        </w:rPr>
        <w:t xml:space="preserve">operations and their involvement in the Global Health Security Agenda. To gain a better understanding of how the U.S. military forces can support global food security and resilience efforts an evaluation of </w:t>
      </w:r>
      <w:r w:rsidR="00EF1046" w:rsidRPr="008148C8">
        <w:rPr>
          <w:rFonts w:ascii="Garamond" w:hAnsi="Garamond" w:cs="Times New Roman"/>
          <w:sz w:val="24"/>
          <w:szCs w:val="24"/>
        </w:rPr>
        <w:t>successful practices</w:t>
      </w:r>
      <w:r w:rsidR="00AE5791" w:rsidRPr="008148C8">
        <w:rPr>
          <w:rFonts w:ascii="Garamond" w:hAnsi="Garamond" w:cs="Times New Roman"/>
          <w:sz w:val="24"/>
          <w:szCs w:val="24"/>
        </w:rPr>
        <w:t xml:space="preserve"> that have arisen from the military’s involvement in HADR operations should be conducted.</w:t>
      </w:r>
    </w:p>
    <w:p w14:paraId="134A04AF" w14:textId="26D936F2" w:rsidR="00930909" w:rsidRPr="008148C8" w:rsidRDefault="00AE5791" w:rsidP="00EE3E04">
      <w:pPr>
        <w:spacing w:after="0"/>
        <w:ind w:firstLine="720"/>
        <w:rPr>
          <w:rFonts w:ascii="Garamond" w:eastAsia="Times New Roman" w:hAnsi="Garamond" w:cs="Times New Roman"/>
          <w:color w:val="000000"/>
          <w:sz w:val="24"/>
          <w:szCs w:val="24"/>
        </w:rPr>
      </w:pPr>
      <w:r w:rsidRPr="008148C8">
        <w:rPr>
          <w:rFonts w:ascii="Garamond" w:hAnsi="Garamond" w:cs="Times New Roman"/>
          <w:sz w:val="24"/>
          <w:szCs w:val="24"/>
        </w:rPr>
        <w:t xml:space="preserve"> </w:t>
      </w:r>
      <w:r w:rsidR="006132C5" w:rsidRPr="008148C8">
        <w:rPr>
          <w:rFonts w:ascii="Garamond" w:hAnsi="Garamond" w:cs="Times New Roman"/>
          <w:sz w:val="24"/>
          <w:szCs w:val="24"/>
        </w:rPr>
        <w:t xml:space="preserve">Additionally, </w:t>
      </w:r>
      <w:r w:rsidR="00BC22D0" w:rsidRPr="008148C8">
        <w:rPr>
          <w:rFonts w:ascii="Garamond" w:hAnsi="Garamond" w:cs="Times New Roman"/>
          <w:sz w:val="24"/>
          <w:szCs w:val="24"/>
        </w:rPr>
        <w:t>t</w:t>
      </w:r>
      <w:r w:rsidRPr="008148C8">
        <w:rPr>
          <w:rFonts w:ascii="Garamond" w:hAnsi="Garamond" w:cs="Times New Roman"/>
          <w:sz w:val="24"/>
          <w:szCs w:val="24"/>
        </w:rPr>
        <w:t>he Global Health Security Agenda was also discussed as a model where the DOD was very involved in an area that is se</w:t>
      </w:r>
      <w:r w:rsidR="006132C5" w:rsidRPr="008148C8">
        <w:rPr>
          <w:rFonts w:ascii="Garamond" w:hAnsi="Garamond" w:cs="Times New Roman"/>
          <w:sz w:val="24"/>
          <w:szCs w:val="24"/>
        </w:rPr>
        <w:t>condary to their primary mission by providing</w:t>
      </w:r>
      <w:r w:rsidRPr="008148C8">
        <w:rPr>
          <w:rFonts w:ascii="Garamond" w:hAnsi="Garamond" w:cs="Times New Roman"/>
          <w:sz w:val="24"/>
          <w:szCs w:val="24"/>
        </w:rPr>
        <w:t xml:space="preserve"> extensive medical and health training in the partner countries. </w:t>
      </w:r>
      <w:r w:rsidR="006132C5" w:rsidRPr="008148C8">
        <w:rPr>
          <w:rFonts w:ascii="Garamond" w:eastAsia="Times New Roman" w:hAnsi="Garamond" w:cs="Times New Roman"/>
          <w:color w:val="000000"/>
          <w:sz w:val="24"/>
          <w:szCs w:val="24"/>
        </w:rPr>
        <w:t>Building off successful training programs, such as joint humanitarian operations, can help establish a macro-level program capable of teaching armed forces to abide by principles such as, “Do no harm,” while maximizing the incredible intelligence, resources</w:t>
      </w:r>
      <w:r w:rsidR="0099670B" w:rsidRPr="008148C8">
        <w:rPr>
          <w:rFonts w:ascii="Garamond" w:eastAsia="Times New Roman" w:hAnsi="Garamond" w:cs="Times New Roman"/>
          <w:color w:val="000000"/>
          <w:sz w:val="24"/>
          <w:szCs w:val="24"/>
        </w:rPr>
        <w:t>,</w:t>
      </w:r>
      <w:r w:rsidR="006132C5" w:rsidRPr="008148C8">
        <w:rPr>
          <w:rFonts w:ascii="Garamond" w:eastAsia="Times New Roman" w:hAnsi="Garamond" w:cs="Times New Roman"/>
          <w:color w:val="000000"/>
          <w:sz w:val="24"/>
          <w:szCs w:val="24"/>
        </w:rPr>
        <w:t xml:space="preserve"> and manpower offered by the De</w:t>
      </w:r>
      <w:r w:rsidR="00F372F0" w:rsidRPr="008148C8">
        <w:rPr>
          <w:rFonts w:ascii="Garamond" w:eastAsia="Times New Roman" w:hAnsi="Garamond" w:cs="Times New Roman"/>
          <w:color w:val="000000"/>
          <w:sz w:val="24"/>
          <w:szCs w:val="24"/>
        </w:rPr>
        <w:t>partment of Defense</w:t>
      </w:r>
      <w:r w:rsidR="006132C5" w:rsidRPr="008148C8">
        <w:rPr>
          <w:rFonts w:ascii="Garamond" w:eastAsia="Times New Roman" w:hAnsi="Garamond" w:cs="Times New Roman"/>
          <w:color w:val="000000"/>
          <w:sz w:val="24"/>
          <w:szCs w:val="24"/>
        </w:rPr>
        <w:t>. Furthermore, increased education and training will only improve the U</w:t>
      </w:r>
      <w:r w:rsidR="00103982" w:rsidRPr="008148C8">
        <w:rPr>
          <w:rFonts w:ascii="Garamond" w:eastAsia="Times New Roman" w:hAnsi="Garamond" w:cs="Times New Roman"/>
          <w:color w:val="000000"/>
          <w:sz w:val="24"/>
          <w:szCs w:val="24"/>
        </w:rPr>
        <w:t>.</w:t>
      </w:r>
      <w:r w:rsidR="006132C5" w:rsidRPr="008148C8">
        <w:rPr>
          <w:rFonts w:ascii="Garamond" w:eastAsia="Times New Roman" w:hAnsi="Garamond" w:cs="Times New Roman"/>
          <w:color w:val="000000"/>
          <w:sz w:val="24"/>
          <w:szCs w:val="24"/>
        </w:rPr>
        <w:t>S</w:t>
      </w:r>
      <w:r w:rsidR="00103982" w:rsidRPr="008148C8">
        <w:rPr>
          <w:rFonts w:ascii="Garamond" w:eastAsia="Times New Roman" w:hAnsi="Garamond" w:cs="Times New Roman"/>
          <w:color w:val="000000"/>
          <w:sz w:val="24"/>
          <w:szCs w:val="24"/>
        </w:rPr>
        <w:t>.</w:t>
      </w:r>
      <w:r w:rsidR="006132C5" w:rsidRPr="008148C8">
        <w:rPr>
          <w:rFonts w:ascii="Garamond" w:eastAsia="Times New Roman" w:hAnsi="Garamond" w:cs="Times New Roman"/>
          <w:color w:val="000000"/>
          <w:sz w:val="24"/>
          <w:szCs w:val="24"/>
        </w:rPr>
        <w:t xml:space="preserve"> government responses to humanitarian food crises</w:t>
      </w:r>
      <w:r w:rsidR="0034157A" w:rsidRPr="008148C8">
        <w:rPr>
          <w:rFonts w:ascii="Garamond" w:eastAsia="Times New Roman" w:hAnsi="Garamond" w:cs="Times New Roman"/>
          <w:color w:val="000000"/>
          <w:sz w:val="24"/>
          <w:szCs w:val="24"/>
        </w:rPr>
        <w:t xml:space="preserve"> that also have development implications. Such training can facilitate</w:t>
      </w:r>
      <w:r w:rsidR="006132C5" w:rsidRPr="008148C8">
        <w:rPr>
          <w:rFonts w:ascii="Garamond" w:eastAsia="Times New Roman" w:hAnsi="Garamond" w:cs="Times New Roman"/>
          <w:color w:val="000000"/>
          <w:sz w:val="24"/>
          <w:szCs w:val="24"/>
        </w:rPr>
        <w:t xml:space="preserve"> a better understanding of the extent of available government aid</w:t>
      </w:r>
      <w:r w:rsidR="0034157A" w:rsidRPr="008148C8">
        <w:rPr>
          <w:rFonts w:ascii="Garamond" w:eastAsia="Times New Roman" w:hAnsi="Garamond" w:cs="Times New Roman"/>
          <w:color w:val="000000"/>
          <w:sz w:val="24"/>
          <w:szCs w:val="24"/>
        </w:rPr>
        <w:t xml:space="preserve"> from all sources</w:t>
      </w:r>
      <w:r w:rsidR="006132C5" w:rsidRPr="008148C8">
        <w:rPr>
          <w:rFonts w:ascii="Garamond" w:eastAsia="Times New Roman" w:hAnsi="Garamond" w:cs="Times New Roman"/>
          <w:color w:val="000000"/>
          <w:sz w:val="24"/>
          <w:szCs w:val="24"/>
        </w:rPr>
        <w:t>.</w:t>
      </w:r>
    </w:p>
    <w:p w14:paraId="19A26A26" w14:textId="77777777" w:rsidR="00CE546F" w:rsidRPr="008148C8" w:rsidRDefault="00CE546F" w:rsidP="00EE3E04">
      <w:pPr>
        <w:spacing w:after="0"/>
        <w:ind w:firstLine="720"/>
        <w:rPr>
          <w:rFonts w:ascii="Garamond" w:eastAsia="Times New Roman" w:hAnsi="Garamond" w:cs="Times New Roman"/>
          <w:color w:val="000000"/>
          <w:sz w:val="24"/>
          <w:szCs w:val="24"/>
        </w:rPr>
      </w:pPr>
    </w:p>
    <w:p w14:paraId="06CEF132" w14:textId="77777777" w:rsidR="00EF1046" w:rsidRPr="00E44BF3" w:rsidRDefault="00CE546F" w:rsidP="00CE546F">
      <w:pPr>
        <w:spacing w:after="0"/>
        <w:rPr>
          <w:rFonts w:asciiTheme="majorHAnsi" w:eastAsia="Times New Roman" w:hAnsiTheme="majorHAnsi" w:cs="Times New Roman"/>
          <w:bCs/>
          <w:color w:val="365F91" w:themeColor="accent1" w:themeShade="BF"/>
          <w:sz w:val="32"/>
          <w:szCs w:val="32"/>
        </w:rPr>
      </w:pPr>
      <w:r w:rsidRPr="00E44BF3">
        <w:rPr>
          <w:rFonts w:asciiTheme="majorHAnsi" w:eastAsia="Times New Roman" w:hAnsiTheme="majorHAnsi" w:cs="Times New Roman"/>
          <w:bCs/>
          <w:color w:val="365F91" w:themeColor="accent1" w:themeShade="BF"/>
          <w:sz w:val="32"/>
          <w:szCs w:val="32"/>
        </w:rPr>
        <w:t>Moving Forward</w:t>
      </w:r>
    </w:p>
    <w:p w14:paraId="4C07ADB9" w14:textId="77777777" w:rsidR="003A1A5B" w:rsidRPr="008148C8" w:rsidRDefault="003A1A5B" w:rsidP="00CE546F">
      <w:pPr>
        <w:spacing w:after="0"/>
        <w:rPr>
          <w:rFonts w:ascii="Garamond" w:eastAsia="Times New Roman" w:hAnsi="Garamond" w:cs="Times New Roman"/>
          <w:b/>
          <w:color w:val="000000"/>
          <w:sz w:val="24"/>
          <w:szCs w:val="24"/>
          <w:u w:val="single"/>
        </w:rPr>
      </w:pPr>
    </w:p>
    <w:p w14:paraId="5DA08072" w14:textId="77777777" w:rsidR="00EF1046" w:rsidRPr="008148C8" w:rsidRDefault="00EF1046" w:rsidP="00EF1046">
      <w:pPr>
        <w:spacing w:after="0"/>
        <w:ind w:firstLine="720"/>
        <w:rPr>
          <w:rFonts w:ascii="Garamond" w:eastAsia="Times New Roman" w:hAnsi="Garamond" w:cs="Times New Roman"/>
          <w:color w:val="000000"/>
          <w:sz w:val="24"/>
          <w:szCs w:val="24"/>
        </w:rPr>
      </w:pPr>
      <w:r w:rsidRPr="008148C8">
        <w:rPr>
          <w:rFonts w:ascii="Garamond" w:eastAsia="Times New Roman" w:hAnsi="Garamond" w:cs="Times New Roman"/>
          <w:color w:val="000000"/>
          <w:sz w:val="24"/>
          <w:szCs w:val="24"/>
        </w:rPr>
        <w:t xml:space="preserve">Recognizing the incredible potential possible in the successful collaboration between the government, the </w:t>
      </w:r>
      <w:r w:rsidR="006B3522" w:rsidRPr="008148C8">
        <w:rPr>
          <w:rFonts w:ascii="Garamond" w:eastAsia="Times New Roman" w:hAnsi="Garamond" w:cs="Times New Roman"/>
          <w:color w:val="000000"/>
          <w:sz w:val="24"/>
          <w:szCs w:val="24"/>
        </w:rPr>
        <w:t>military</w:t>
      </w:r>
      <w:r w:rsidRPr="008148C8">
        <w:rPr>
          <w:rFonts w:ascii="Garamond" w:eastAsia="Times New Roman" w:hAnsi="Garamond" w:cs="Times New Roman"/>
          <w:color w:val="000000"/>
          <w:sz w:val="24"/>
          <w:szCs w:val="24"/>
        </w:rPr>
        <w:t xml:space="preserve"> and humanitarian organizations</w:t>
      </w:r>
      <w:r w:rsidR="00DC6C22" w:rsidRPr="008148C8">
        <w:rPr>
          <w:rFonts w:ascii="Garamond" w:eastAsia="Times New Roman" w:hAnsi="Garamond" w:cs="Times New Roman"/>
          <w:color w:val="000000"/>
          <w:sz w:val="24"/>
          <w:szCs w:val="24"/>
        </w:rPr>
        <w:t>, participants in the roundtable continue</w:t>
      </w:r>
      <w:r w:rsidRPr="008148C8">
        <w:rPr>
          <w:rFonts w:ascii="Garamond" w:eastAsia="Times New Roman" w:hAnsi="Garamond" w:cs="Times New Roman"/>
          <w:color w:val="000000"/>
          <w:sz w:val="24"/>
          <w:szCs w:val="24"/>
        </w:rPr>
        <w:t xml:space="preserve"> to search for recommendations ensuring more effective food security. Between the variety of actors and organizations operating in the food security system, collective and integrated action has the potential for massive good </w:t>
      </w:r>
      <w:r w:rsidR="00BC22D0" w:rsidRPr="008148C8">
        <w:rPr>
          <w:rFonts w:ascii="Garamond" w:eastAsia="Times New Roman" w:hAnsi="Garamond" w:cs="Times New Roman"/>
          <w:color w:val="000000"/>
          <w:sz w:val="24"/>
          <w:szCs w:val="24"/>
        </w:rPr>
        <w:t xml:space="preserve">in places where there are ongoing humanitarian emergencies and also development activities occurring. </w:t>
      </w:r>
    </w:p>
    <w:p w14:paraId="716C6ECD" w14:textId="472F4D59" w:rsidR="00EF1046" w:rsidRPr="008148C8" w:rsidRDefault="00F372F0" w:rsidP="00CE546F">
      <w:pPr>
        <w:spacing w:after="0"/>
        <w:rPr>
          <w:rFonts w:ascii="Garamond" w:hAnsi="Garamond" w:cs="Times New Roman"/>
          <w:sz w:val="24"/>
          <w:szCs w:val="24"/>
        </w:rPr>
      </w:pPr>
      <w:r w:rsidRPr="008148C8">
        <w:rPr>
          <w:rFonts w:ascii="Garamond" w:hAnsi="Garamond" w:cs="Times New Roman"/>
          <w:sz w:val="24"/>
          <w:szCs w:val="24"/>
        </w:rPr>
        <w:tab/>
      </w:r>
      <w:r w:rsidR="00EF1046" w:rsidRPr="008148C8">
        <w:rPr>
          <w:rFonts w:ascii="Garamond" w:hAnsi="Garamond" w:cs="Times New Roman"/>
          <w:sz w:val="24"/>
          <w:szCs w:val="24"/>
        </w:rPr>
        <w:t>Despite the positive interagency engagement in areas of humanitarian assistance</w:t>
      </w:r>
      <w:r w:rsidRPr="008148C8">
        <w:rPr>
          <w:rFonts w:ascii="Garamond" w:hAnsi="Garamond" w:cs="Times New Roman"/>
          <w:sz w:val="24"/>
          <w:szCs w:val="24"/>
        </w:rPr>
        <w:t>, prolonged</w:t>
      </w:r>
      <w:r w:rsidR="00EF1046" w:rsidRPr="008148C8">
        <w:rPr>
          <w:rFonts w:ascii="Garamond" w:hAnsi="Garamond" w:cs="Times New Roman"/>
          <w:sz w:val="24"/>
          <w:szCs w:val="24"/>
        </w:rPr>
        <w:t xml:space="preserve"> U.S. military engagement ensuring sustainable gains in global food security will remain unfeasible if a common set of terminology is not utilized, if roles and capabilities between agencies are not clearly assessed, if government funding streams are not restructured to allow flexibility</w:t>
      </w:r>
      <w:r w:rsidR="00E657AD" w:rsidRPr="008148C8">
        <w:rPr>
          <w:rFonts w:ascii="Garamond" w:hAnsi="Garamond" w:cs="Times New Roman"/>
          <w:sz w:val="24"/>
          <w:szCs w:val="24"/>
        </w:rPr>
        <w:t>.</w:t>
      </w:r>
      <w:r w:rsidR="00BC22D0" w:rsidRPr="008148C8" w:rsidDel="00BC22D0">
        <w:rPr>
          <w:rFonts w:ascii="Garamond" w:hAnsi="Garamond" w:cs="Times New Roman"/>
          <w:sz w:val="24"/>
          <w:szCs w:val="24"/>
        </w:rPr>
        <w:t xml:space="preserve"> </w:t>
      </w:r>
      <w:r w:rsidR="00BC22D0" w:rsidRPr="008148C8">
        <w:rPr>
          <w:rFonts w:ascii="Garamond" w:hAnsi="Garamond" w:cs="Times New Roman"/>
          <w:sz w:val="24"/>
          <w:szCs w:val="24"/>
        </w:rPr>
        <w:t>M</w:t>
      </w:r>
      <w:r w:rsidR="00EF1046" w:rsidRPr="008148C8">
        <w:rPr>
          <w:rFonts w:ascii="Garamond" w:hAnsi="Garamond" w:cs="Times New Roman"/>
          <w:sz w:val="24"/>
          <w:szCs w:val="24"/>
        </w:rPr>
        <w:t xml:space="preserve">ost importantly, link between global food security and national security </w:t>
      </w:r>
      <w:r w:rsidR="00BC22D0" w:rsidRPr="008148C8">
        <w:rPr>
          <w:rFonts w:ascii="Garamond" w:hAnsi="Garamond" w:cs="Times New Roman"/>
          <w:sz w:val="24"/>
          <w:szCs w:val="24"/>
        </w:rPr>
        <w:t>should be</w:t>
      </w:r>
      <w:r w:rsidR="00EF1046" w:rsidRPr="008148C8">
        <w:rPr>
          <w:rFonts w:ascii="Garamond" w:hAnsi="Garamond" w:cs="Times New Roman"/>
          <w:sz w:val="24"/>
          <w:szCs w:val="24"/>
        </w:rPr>
        <w:t xml:space="preserve"> made more explicit within the U.S. government’s strategy and military training. </w:t>
      </w:r>
      <w:r w:rsidR="00EF1046" w:rsidRPr="008148C8">
        <w:rPr>
          <w:rFonts w:ascii="Garamond" w:eastAsia="Times New Roman" w:hAnsi="Garamond" w:cs="Times New Roman"/>
          <w:color w:val="000000"/>
          <w:sz w:val="24"/>
          <w:szCs w:val="24"/>
        </w:rPr>
        <w:t>Moving forward, the implementation of an efficient, collaborative food security regime is of the utmost importance, combining the best of practices, resources</w:t>
      </w:r>
      <w:r w:rsidR="002B3DCE" w:rsidRPr="008148C8">
        <w:rPr>
          <w:rFonts w:ascii="Garamond" w:eastAsia="Times New Roman" w:hAnsi="Garamond" w:cs="Times New Roman"/>
          <w:color w:val="000000"/>
          <w:sz w:val="24"/>
          <w:szCs w:val="24"/>
        </w:rPr>
        <w:t>,</w:t>
      </w:r>
      <w:r w:rsidR="00EF1046" w:rsidRPr="008148C8">
        <w:rPr>
          <w:rFonts w:ascii="Garamond" w:eastAsia="Times New Roman" w:hAnsi="Garamond" w:cs="Times New Roman"/>
          <w:color w:val="000000"/>
          <w:sz w:val="24"/>
          <w:szCs w:val="24"/>
        </w:rPr>
        <w:t xml:space="preserve"> and local knowledge towards re-establishing secure, productive and sustainable communities wherever needs arise.</w:t>
      </w:r>
    </w:p>
    <w:p w14:paraId="67E3A30F" w14:textId="77777777" w:rsidR="00CE546F" w:rsidRPr="008148C8" w:rsidRDefault="00CE546F" w:rsidP="00CE546F">
      <w:pPr>
        <w:spacing w:after="0"/>
        <w:rPr>
          <w:rFonts w:ascii="Garamond" w:eastAsia="Times New Roman" w:hAnsi="Garamond" w:cs="Times New Roman"/>
          <w:color w:val="000000"/>
          <w:sz w:val="24"/>
          <w:szCs w:val="24"/>
        </w:rPr>
      </w:pPr>
    </w:p>
    <w:p w14:paraId="22F36891" w14:textId="77777777" w:rsidR="00CE546F" w:rsidRPr="008148C8" w:rsidRDefault="00EF1046" w:rsidP="00CE546F">
      <w:pPr>
        <w:spacing w:after="0"/>
        <w:rPr>
          <w:rFonts w:ascii="Garamond" w:eastAsia="Times New Roman" w:hAnsi="Garamond" w:cs="Times New Roman"/>
          <w:color w:val="000000"/>
          <w:sz w:val="24"/>
          <w:szCs w:val="24"/>
        </w:rPr>
      </w:pPr>
      <w:r w:rsidRPr="008148C8">
        <w:rPr>
          <w:rFonts w:ascii="Garamond" w:eastAsia="Times New Roman" w:hAnsi="Garamond" w:cs="Times New Roman"/>
          <w:color w:val="000000"/>
          <w:sz w:val="24"/>
          <w:szCs w:val="24"/>
        </w:rPr>
        <w:t>Key t</w:t>
      </w:r>
      <w:r w:rsidR="00CE546F" w:rsidRPr="008148C8">
        <w:rPr>
          <w:rFonts w:ascii="Garamond" w:eastAsia="Times New Roman" w:hAnsi="Garamond" w:cs="Times New Roman"/>
          <w:color w:val="000000"/>
          <w:sz w:val="24"/>
          <w:szCs w:val="24"/>
        </w:rPr>
        <w:t>akeaways from the second round table on Food Security include:</w:t>
      </w:r>
    </w:p>
    <w:p w14:paraId="6EFF4EA7" w14:textId="77777777" w:rsidR="006B3522" w:rsidRPr="008148C8" w:rsidRDefault="00CE546F" w:rsidP="003A1A5B">
      <w:pPr>
        <w:pStyle w:val="ListParagraph"/>
        <w:numPr>
          <w:ilvl w:val="0"/>
          <w:numId w:val="6"/>
        </w:numPr>
        <w:spacing w:line="276" w:lineRule="auto"/>
        <w:rPr>
          <w:rFonts w:ascii="Garamond" w:eastAsia="Times New Roman" w:hAnsi="Garamond"/>
          <w:color w:val="000000"/>
          <w:sz w:val="24"/>
          <w:szCs w:val="24"/>
        </w:rPr>
      </w:pPr>
      <w:r w:rsidRPr="008148C8">
        <w:rPr>
          <w:rFonts w:ascii="Garamond" w:eastAsia="Times New Roman" w:hAnsi="Garamond"/>
          <w:color w:val="000000"/>
          <w:sz w:val="24"/>
          <w:szCs w:val="24"/>
        </w:rPr>
        <w:lastRenderedPageBreak/>
        <w:t xml:space="preserve">The incorporation of food security into </w:t>
      </w:r>
      <w:r w:rsidR="00BC22D0" w:rsidRPr="008148C8">
        <w:rPr>
          <w:rFonts w:ascii="Garamond" w:eastAsia="Times New Roman" w:hAnsi="Garamond"/>
          <w:color w:val="000000"/>
          <w:sz w:val="24"/>
          <w:szCs w:val="24"/>
        </w:rPr>
        <w:t xml:space="preserve">the </w:t>
      </w:r>
      <w:r w:rsidRPr="008148C8">
        <w:rPr>
          <w:rFonts w:ascii="Garamond" w:eastAsia="Times New Roman" w:hAnsi="Garamond"/>
          <w:color w:val="000000"/>
          <w:sz w:val="24"/>
          <w:szCs w:val="24"/>
        </w:rPr>
        <w:t>conversation surrounding national security</w:t>
      </w:r>
      <w:r w:rsidR="00BC22D0" w:rsidRPr="008148C8">
        <w:rPr>
          <w:rFonts w:ascii="Garamond" w:eastAsia="Times New Roman" w:hAnsi="Garamond"/>
          <w:color w:val="000000"/>
          <w:sz w:val="24"/>
          <w:szCs w:val="24"/>
        </w:rPr>
        <w:t xml:space="preserve"> in a way that recognizes what is at stake and what each organization brings to discussion</w:t>
      </w:r>
      <w:r w:rsidR="00B4217E" w:rsidRPr="008148C8">
        <w:rPr>
          <w:rFonts w:ascii="Garamond" w:eastAsia="Times New Roman" w:hAnsi="Garamond"/>
          <w:color w:val="000000"/>
          <w:sz w:val="24"/>
          <w:szCs w:val="24"/>
        </w:rPr>
        <w:t>.</w:t>
      </w:r>
    </w:p>
    <w:p w14:paraId="53793D8D" w14:textId="77777777" w:rsidR="00CE546F" w:rsidRPr="008148C8" w:rsidRDefault="00CE546F" w:rsidP="00B4217E">
      <w:pPr>
        <w:pStyle w:val="ListParagraph"/>
        <w:numPr>
          <w:ilvl w:val="0"/>
          <w:numId w:val="6"/>
        </w:numPr>
        <w:spacing w:line="480" w:lineRule="auto"/>
        <w:rPr>
          <w:rFonts w:ascii="Garamond" w:eastAsia="Times New Roman" w:hAnsi="Garamond"/>
          <w:color w:val="000000"/>
          <w:sz w:val="24"/>
          <w:szCs w:val="24"/>
        </w:rPr>
      </w:pPr>
      <w:r w:rsidRPr="008148C8">
        <w:rPr>
          <w:rFonts w:ascii="Garamond" w:eastAsia="Times New Roman" w:hAnsi="Garamond"/>
          <w:color w:val="000000"/>
          <w:sz w:val="24"/>
          <w:szCs w:val="24"/>
        </w:rPr>
        <w:t xml:space="preserve">The necessity for common language and shared end goals </w:t>
      </w:r>
      <w:r w:rsidR="00BC22D0" w:rsidRPr="008148C8">
        <w:rPr>
          <w:rFonts w:ascii="Garamond" w:eastAsia="Times New Roman" w:hAnsi="Garamond"/>
          <w:color w:val="000000"/>
          <w:sz w:val="24"/>
          <w:szCs w:val="24"/>
        </w:rPr>
        <w:t>among</w:t>
      </w:r>
      <w:r w:rsidRPr="008148C8">
        <w:rPr>
          <w:rFonts w:ascii="Garamond" w:eastAsia="Times New Roman" w:hAnsi="Garamond"/>
          <w:color w:val="000000"/>
          <w:sz w:val="24"/>
          <w:szCs w:val="24"/>
        </w:rPr>
        <w:t xml:space="preserve"> aid partners</w:t>
      </w:r>
      <w:r w:rsidR="00B4217E" w:rsidRPr="008148C8">
        <w:rPr>
          <w:rFonts w:ascii="Garamond" w:eastAsia="Times New Roman" w:hAnsi="Garamond"/>
          <w:color w:val="000000"/>
          <w:sz w:val="24"/>
          <w:szCs w:val="24"/>
        </w:rPr>
        <w:t>.</w:t>
      </w:r>
    </w:p>
    <w:p w14:paraId="6D3B1ED0" w14:textId="77777777" w:rsidR="00B4217E" w:rsidRPr="008148C8" w:rsidRDefault="00CE546F" w:rsidP="003A1A5B">
      <w:pPr>
        <w:pStyle w:val="ListParagraph"/>
        <w:numPr>
          <w:ilvl w:val="0"/>
          <w:numId w:val="6"/>
        </w:numPr>
        <w:spacing w:line="276" w:lineRule="auto"/>
        <w:rPr>
          <w:rFonts w:ascii="Garamond" w:eastAsia="Times New Roman" w:hAnsi="Garamond"/>
          <w:color w:val="000000"/>
          <w:sz w:val="24"/>
          <w:szCs w:val="24"/>
        </w:rPr>
      </w:pPr>
      <w:r w:rsidRPr="008148C8">
        <w:rPr>
          <w:rFonts w:ascii="Garamond" w:eastAsia="Times New Roman" w:hAnsi="Garamond"/>
          <w:color w:val="000000"/>
          <w:sz w:val="24"/>
          <w:szCs w:val="24"/>
        </w:rPr>
        <w:t xml:space="preserve">The development of a </w:t>
      </w:r>
      <w:r w:rsidR="00B4217E" w:rsidRPr="008148C8">
        <w:rPr>
          <w:rFonts w:ascii="Garamond" w:eastAsia="Times New Roman" w:hAnsi="Garamond"/>
          <w:color w:val="000000"/>
          <w:sz w:val="24"/>
          <w:szCs w:val="24"/>
        </w:rPr>
        <w:t>comprehensive and collaborative needs matrix able to match imminent needs and development programs with available resources.</w:t>
      </w:r>
    </w:p>
    <w:p w14:paraId="101A148A" w14:textId="77777777" w:rsidR="00CE546F" w:rsidRPr="008148C8" w:rsidRDefault="00CE546F" w:rsidP="00B4217E">
      <w:pPr>
        <w:pStyle w:val="ListParagraph"/>
        <w:numPr>
          <w:ilvl w:val="0"/>
          <w:numId w:val="6"/>
        </w:numPr>
        <w:spacing w:line="480" w:lineRule="auto"/>
        <w:rPr>
          <w:rFonts w:ascii="Garamond" w:eastAsia="Times New Roman" w:hAnsi="Garamond"/>
          <w:color w:val="000000"/>
          <w:sz w:val="24"/>
          <w:szCs w:val="24"/>
        </w:rPr>
      </w:pPr>
      <w:r w:rsidRPr="008148C8">
        <w:rPr>
          <w:rFonts w:ascii="Garamond" w:eastAsia="Times New Roman" w:hAnsi="Garamond"/>
          <w:color w:val="000000"/>
          <w:sz w:val="24"/>
          <w:szCs w:val="24"/>
        </w:rPr>
        <w:t>A need for more transparent, inclusive and flexible funding streams and mechanisms</w:t>
      </w:r>
      <w:r w:rsidR="00B4217E" w:rsidRPr="008148C8">
        <w:rPr>
          <w:rFonts w:ascii="Garamond" w:eastAsia="Times New Roman" w:hAnsi="Garamond"/>
          <w:color w:val="000000"/>
          <w:sz w:val="24"/>
          <w:szCs w:val="24"/>
        </w:rPr>
        <w:t>.</w:t>
      </w:r>
    </w:p>
    <w:p w14:paraId="3ED381B8" w14:textId="2F49F4A5" w:rsidR="006B3522" w:rsidRPr="008148C8" w:rsidRDefault="00CE546F" w:rsidP="008148C8">
      <w:pPr>
        <w:pStyle w:val="ListParagraph"/>
        <w:numPr>
          <w:ilvl w:val="0"/>
          <w:numId w:val="6"/>
        </w:numPr>
        <w:spacing w:line="276" w:lineRule="auto"/>
        <w:rPr>
          <w:rFonts w:ascii="Garamond" w:eastAsia="Times New Roman" w:hAnsi="Garamond"/>
          <w:color w:val="000000"/>
          <w:sz w:val="24"/>
          <w:szCs w:val="24"/>
        </w:rPr>
      </w:pPr>
      <w:r w:rsidRPr="008148C8">
        <w:rPr>
          <w:rFonts w:ascii="Garamond" w:eastAsia="Times New Roman" w:hAnsi="Garamond"/>
          <w:color w:val="000000"/>
          <w:sz w:val="24"/>
          <w:szCs w:val="24"/>
        </w:rPr>
        <w:t>The est</w:t>
      </w:r>
      <w:r w:rsidR="00FE5D61" w:rsidRPr="008148C8">
        <w:rPr>
          <w:rFonts w:ascii="Garamond" w:eastAsia="Times New Roman" w:hAnsi="Garamond"/>
          <w:color w:val="000000"/>
          <w:sz w:val="24"/>
          <w:szCs w:val="24"/>
        </w:rPr>
        <w:t>ablishment of best practices</w:t>
      </w:r>
      <w:r w:rsidR="00BC22D0" w:rsidRPr="008148C8">
        <w:rPr>
          <w:rFonts w:ascii="Garamond" w:eastAsia="Times New Roman" w:hAnsi="Garamond"/>
          <w:color w:val="000000"/>
          <w:sz w:val="24"/>
          <w:szCs w:val="24"/>
        </w:rPr>
        <w:t xml:space="preserve"> that inform</w:t>
      </w:r>
      <w:r w:rsidRPr="008148C8">
        <w:rPr>
          <w:rFonts w:ascii="Garamond" w:eastAsia="Times New Roman" w:hAnsi="Garamond"/>
          <w:color w:val="000000"/>
          <w:sz w:val="24"/>
          <w:szCs w:val="24"/>
        </w:rPr>
        <w:t xml:space="preserve"> military training to include food aid agendas</w:t>
      </w:r>
      <w:r w:rsidR="00BC22D0" w:rsidRPr="008148C8">
        <w:rPr>
          <w:rFonts w:ascii="Garamond" w:eastAsia="Times New Roman" w:hAnsi="Garamond"/>
          <w:color w:val="000000"/>
          <w:sz w:val="24"/>
          <w:szCs w:val="24"/>
        </w:rPr>
        <w:t xml:space="preserve"> and how to cooperate and collaborate as needed</w:t>
      </w:r>
      <w:r w:rsidR="00B4217E" w:rsidRPr="008148C8">
        <w:rPr>
          <w:rFonts w:ascii="Garamond" w:eastAsia="Times New Roman" w:hAnsi="Garamond"/>
          <w:color w:val="000000"/>
          <w:sz w:val="24"/>
          <w:szCs w:val="24"/>
        </w:rPr>
        <w:t>.</w:t>
      </w:r>
    </w:p>
    <w:p w14:paraId="433B377B" w14:textId="77777777" w:rsidR="008148C8" w:rsidRPr="008148C8" w:rsidRDefault="008148C8" w:rsidP="008148C8">
      <w:pPr>
        <w:pStyle w:val="ListParagraph"/>
        <w:spacing w:line="276" w:lineRule="auto"/>
        <w:ind w:left="1080"/>
        <w:rPr>
          <w:rFonts w:ascii="Garamond" w:eastAsia="Times New Roman" w:hAnsi="Garamond"/>
          <w:color w:val="000000"/>
          <w:sz w:val="24"/>
          <w:szCs w:val="24"/>
        </w:rPr>
      </w:pPr>
    </w:p>
    <w:p w14:paraId="53244BEE" w14:textId="77777777" w:rsidR="006B3522" w:rsidRPr="008148C8" w:rsidRDefault="006B3522" w:rsidP="00DE51EE">
      <w:pPr>
        <w:spacing w:after="0" w:line="240" w:lineRule="auto"/>
        <w:rPr>
          <w:rFonts w:ascii="Garamond" w:hAnsi="Garamond" w:cs="Times New Roman"/>
          <w:b/>
          <w:color w:val="000000"/>
          <w:sz w:val="24"/>
          <w:szCs w:val="24"/>
          <w:u w:val="single"/>
        </w:rPr>
      </w:pPr>
    </w:p>
    <w:p w14:paraId="3281CC5E" w14:textId="2831068A" w:rsidR="00382140" w:rsidRPr="00E44BF3" w:rsidRDefault="00F12D01" w:rsidP="00F12D01">
      <w:pPr>
        <w:spacing w:after="0" w:line="240" w:lineRule="auto"/>
        <w:rPr>
          <w:rFonts w:asciiTheme="majorHAnsi" w:hAnsiTheme="majorHAnsi" w:cs="Times New Roman"/>
          <w:bCs/>
          <w:color w:val="365F91" w:themeColor="accent1" w:themeShade="BF"/>
          <w:sz w:val="32"/>
          <w:szCs w:val="32"/>
        </w:rPr>
      </w:pPr>
      <w:r w:rsidRPr="00E44BF3">
        <w:rPr>
          <w:rFonts w:asciiTheme="majorHAnsi" w:hAnsiTheme="majorHAnsi" w:cs="Times New Roman"/>
          <w:bCs/>
          <w:color w:val="365F91" w:themeColor="accent1" w:themeShade="BF"/>
          <w:sz w:val="32"/>
          <w:szCs w:val="32"/>
        </w:rPr>
        <w:t>Next Steps</w:t>
      </w:r>
    </w:p>
    <w:p w14:paraId="388A02FF" w14:textId="77777777" w:rsidR="003A1A5B" w:rsidRPr="008148C8" w:rsidRDefault="003A1A5B" w:rsidP="00DE51EE">
      <w:pPr>
        <w:spacing w:after="0" w:line="240" w:lineRule="auto"/>
        <w:rPr>
          <w:rFonts w:ascii="Garamond" w:hAnsi="Garamond" w:cs="Times New Roman"/>
          <w:b/>
          <w:color w:val="000000"/>
          <w:sz w:val="24"/>
          <w:szCs w:val="24"/>
          <w:u w:val="single"/>
        </w:rPr>
      </w:pPr>
    </w:p>
    <w:p w14:paraId="21A1CA1A" w14:textId="2F2DA2F4" w:rsidR="002A1A4A" w:rsidRPr="008148C8" w:rsidRDefault="002A1A4A" w:rsidP="003A1A5B">
      <w:pPr>
        <w:spacing w:after="0" w:line="240" w:lineRule="auto"/>
        <w:ind w:firstLine="720"/>
        <w:rPr>
          <w:rFonts w:ascii="Garamond" w:hAnsi="Garamond" w:cs="Times New Roman"/>
          <w:color w:val="000000"/>
          <w:sz w:val="24"/>
          <w:szCs w:val="24"/>
        </w:rPr>
      </w:pPr>
      <w:r w:rsidRPr="008148C8">
        <w:rPr>
          <w:rFonts w:ascii="Garamond" w:hAnsi="Garamond" w:cs="Times New Roman"/>
          <w:color w:val="000000"/>
          <w:sz w:val="24"/>
          <w:szCs w:val="24"/>
        </w:rPr>
        <w:t>This roundtable and the one held in July raised many important questions about the extent to which there is a greater need for communication and understanding about the roles and missions of the U.S. military in supporting the work of civilian agencies and NGOs engaged in foo</w:t>
      </w:r>
      <w:r w:rsidR="00E657AD" w:rsidRPr="008148C8">
        <w:rPr>
          <w:rFonts w:ascii="Garamond" w:hAnsi="Garamond" w:cs="Times New Roman"/>
          <w:color w:val="000000"/>
          <w:sz w:val="24"/>
          <w:szCs w:val="24"/>
        </w:rPr>
        <w:t>d security and food assistance.</w:t>
      </w:r>
      <w:r w:rsidRPr="008148C8">
        <w:rPr>
          <w:rFonts w:ascii="Garamond" w:hAnsi="Garamond" w:cs="Times New Roman"/>
          <w:color w:val="000000"/>
          <w:sz w:val="24"/>
          <w:szCs w:val="24"/>
        </w:rPr>
        <w:t xml:space="preserve"> One reflection of the growing interest in this subject has been a request for a study about the role of the military in global food security that was included in House Defense Appropriation Bill for 2018 that specifically tasks the Department of Defense </w:t>
      </w:r>
      <w:r w:rsidR="00E657AD" w:rsidRPr="008148C8">
        <w:rPr>
          <w:rFonts w:ascii="Garamond" w:hAnsi="Garamond" w:cs="Times New Roman"/>
          <w:color w:val="000000"/>
          <w:sz w:val="24"/>
          <w:szCs w:val="24"/>
        </w:rPr>
        <w:t xml:space="preserve">to report back on this matter. </w:t>
      </w:r>
      <w:r w:rsidRPr="008148C8">
        <w:rPr>
          <w:rFonts w:ascii="Garamond" w:hAnsi="Garamond" w:cs="Times New Roman"/>
          <w:color w:val="000000"/>
          <w:sz w:val="24"/>
          <w:szCs w:val="24"/>
        </w:rPr>
        <w:t>While it is very early in the process f</w:t>
      </w:r>
      <w:r w:rsidR="00F372F0" w:rsidRPr="008148C8">
        <w:rPr>
          <w:rFonts w:ascii="Garamond" w:hAnsi="Garamond" w:cs="Times New Roman"/>
          <w:color w:val="000000"/>
          <w:sz w:val="24"/>
          <w:szCs w:val="24"/>
        </w:rPr>
        <w:t>or this report, there is</w:t>
      </w:r>
      <w:r w:rsidRPr="008148C8">
        <w:rPr>
          <w:rFonts w:ascii="Garamond" w:hAnsi="Garamond" w:cs="Times New Roman"/>
          <w:color w:val="000000"/>
          <w:sz w:val="24"/>
          <w:szCs w:val="24"/>
        </w:rPr>
        <w:t xml:space="preserve"> interest in what some have referred to as the military’s growing role in the “space in between” conflict and early development activities.</w:t>
      </w:r>
    </w:p>
    <w:p w14:paraId="56D31CA3" w14:textId="77777777" w:rsidR="002A1A4A" w:rsidRPr="008148C8" w:rsidRDefault="002A1A4A" w:rsidP="00DE51EE">
      <w:pPr>
        <w:spacing w:after="0" w:line="240" w:lineRule="auto"/>
        <w:rPr>
          <w:rFonts w:ascii="Garamond" w:hAnsi="Garamond" w:cs="Times New Roman"/>
          <w:color w:val="000000"/>
          <w:sz w:val="24"/>
          <w:szCs w:val="24"/>
        </w:rPr>
      </w:pPr>
    </w:p>
    <w:p w14:paraId="7BFE8735" w14:textId="671B23F2" w:rsidR="00E83AB4" w:rsidRPr="008148C8" w:rsidRDefault="00FE5D61" w:rsidP="00DE51EE">
      <w:pPr>
        <w:spacing w:after="0" w:line="240" w:lineRule="auto"/>
        <w:rPr>
          <w:rFonts w:ascii="Garamond" w:hAnsi="Garamond" w:cs="Times New Roman"/>
          <w:color w:val="000000"/>
          <w:sz w:val="24"/>
          <w:szCs w:val="24"/>
        </w:rPr>
      </w:pPr>
      <w:r w:rsidRPr="008148C8">
        <w:rPr>
          <w:rFonts w:ascii="Garamond" w:hAnsi="Garamond" w:cs="Times New Roman"/>
          <w:color w:val="000000"/>
          <w:sz w:val="24"/>
          <w:szCs w:val="24"/>
        </w:rPr>
        <w:t xml:space="preserve">On </w:t>
      </w:r>
      <w:r w:rsidR="00B94DEC" w:rsidRPr="008148C8">
        <w:rPr>
          <w:rFonts w:ascii="Garamond" w:hAnsi="Garamond" w:cs="Times New Roman"/>
          <w:color w:val="000000"/>
          <w:sz w:val="24"/>
          <w:szCs w:val="24"/>
        </w:rPr>
        <w:t xml:space="preserve">November </w:t>
      </w:r>
      <w:r w:rsidRPr="008148C8">
        <w:rPr>
          <w:rFonts w:ascii="Garamond" w:hAnsi="Garamond" w:cs="Times New Roman"/>
          <w:color w:val="000000"/>
          <w:sz w:val="24"/>
          <w:szCs w:val="24"/>
        </w:rPr>
        <w:t>15</w:t>
      </w:r>
      <w:r w:rsidRPr="008148C8">
        <w:rPr>
          <w:rFonts w:ascii="Garamond" w:hAnsi="Garamond" w:cs="Times New Roman"/>
          <w:color w:val="000000"/>
          <w:sz w:val="24"/>
          <w:szCs w:val="24"/>
          <w:vertAlign w:val="superscript"/>
        </w:rPr>
        <w:t>th</w:t>
      </w:r>
      <w:r w:rsidRPr="008148C8">
        <w:rPr>
          <w:rFonts w:ascii="Garamond" w:hAnsi="Garamond" w:cs="Times New Roman"/>
          <w:color w:val="000000"/>
          <w:sz w:val="24"/>
          <w:szCs w:val="24"/>
        </w:rPr>
        <w:t xml:space="preserve">, </w:t>
      </w:r>
      <w:r w:rsidR="00B94DEC" w:rsidRPr="008148C8">
        <w:rPr>
          <w:rFonts w:ascii="Garamond" w:hAnsi="Garamond" w:cs="Times New Roman"/>
          <w:color w:val="000000"/>
          <w:sz w:val="24"/>
          <w:szCs w:val="24"/>
        </w:rPr>
        <w:t>we</w:t>
      </w:r>
      <w:r w:rsidR="002A1A4A" w:rsidRPr="008148C8">
        <w:rPr>
          <w:rFonts w:ascii="Garamond" w:hAnsi="Garamond" w:cs="Times New Roman"/>
          <w:color w:val="000000"/>
          <w:sz w:val="24"/>
          <w:szCs w:val="24"/>
        </w:rPr>
        <w:t xml:space="preserve"> will follow-up these discussions with </w:t>
      </w:r>
      <w:r w:rsidRPr="008148C8">
        <w:rPr>
          <w:rFonts w:ascii="Garamond" w:hAnsi="Garamond" w:cs="Times New Roman"/>
          <w:color w:val="000000"/>
          <w:sz w:val="24"/>
          <w:szCs w:val="24"/>
        </w:rPr>
        <w:t>a</w:t>
      </w:r>
      <w:r w:rsidR="002A1A4A" w:rsidRPr="008148C8">
        <w:rPr>
          <w:rFonts w:ascii="Garamond" w:hAnsi="Garamond" w:cs="Times New Roman"/>
          <w:color w:val="000000"/>
          <w:sz w:val="24"/>
          <w:szCs w:val="24"/>
        </w:rPr>
        <w:t xml:space="preserve"> Global Food Security </w:t>
      </w:r>
      <w:r w:rsidR="00B94DEC" w:rsidRPr="008148C8">
        <w:rPr>
          <w:rFonts w:ascii="Garamond" w:hAnsi="Garamond" w:cs="Times New Roman"/>
          <w:color w:val="000000"/>
          <w:sz w:val="24"/>
          <w:szCs w:val="24"/>
        </w:rPr>
        <w:t>Summit that</w:t>
      </w:r>
      <w:r w:rsidR="002A1A4A" w:rsidRPr="008148C8">
        <w:rPr>
          <w:rFonts w:ascii="Garamond" w:hAnsi="Garamond" w:cs="Times New Roman"/>
          <w:color w:val="000000"/>
          <w:sz w:val="24"/>
          <w:szCs w:val="24"/>
        </w:rPr>
        <w:t xml:space="preserve"> will feature panels and experts to provide some recommendations for moving forward </w:t>
      </w:r>
      <w:r w:rsidR="00B94DEC" w:rsidRPr="008148C8">
        <w:rPr>
          <w:rFonts w:ascii="Garamond" w:hAnsi="Garamond" w:cs="Times New Roman"/>
          <w:color w:val="000000"/>
          <w:sz w:val="24"/>
          <w:szCs w:val="24"/>
        </w:rPr>
        <w:t xml:space="preserve">on this </w:t>
      </w:r>
      <w:r w:rsidR="002A1A4A" w:rsidRPr="008148C8">
        <w:rPr>
          <w:rFonts w:ascii="Garamond" w:hAnsi="Garamond" w:cs="Times New Roman"/>
          <w:color w:val="000000"/>
          <w:sz w:val="24"/>
          <w:szCs w:val="24"/>
        </w:rPr>
        <w:t xml:space="preserve">subject. The one day event will examine the </w:t>
      </w:r>
      <w:r w:rsidR="00382140" w:rsidRPr="008148C8">
        <w:rPr>
          <w:rFonts w:ascii="Garamond" w:hAnsi="Garamond" w:cs="Times New Roman"/>
          <w:color w:val="000000"/>
          <w:sz w:val="24"/>
          <w:szCs w:val="24"/>
        </w:rPr>
        <w:t>intersection of national security and food security issues</w:t>
      </w:r>
      <w:r w:rsidR="00E657AD" w:rsidRPr="008148C8">
        <w:rPr>
          <w:rFonts w:ascii="Garamond" w:hAnsi="Garamond" w:cs="Times New Roman"/>
          <w:color w:val="000000"/>
          <w:sz w:val="24"/>
          <w:szCs w:val="24"/>
        </w:rPr>
        <w:t>.</w:t>
      </w:r>
      <w:r w:rsidR="002A1A4A" w:rsidRPr="008148C8">
        <w:rPr>
          <w:rFonts w:ascii="Garamond" w:hAnsi="Garamond" w:cs="Times New Roman"/>
          <w:color w:val="000000"/>
          <w:sz w:val="24"/>
          <w:szCs w:val="24"/>
        </w:rPr>
        <w:t xml:space="preserve"> It will </w:t>
      </w:r>
      <w:r w:rsidR="00B94DEC" w:rsidRPr="008148C8">
        <w:rPr>
          <w:rFonts w:ascii="Garamond" w:hAnsi="Garamond" w:cs="Times New Roman"/>
          <w:color w:val="000000"/>
          <w:sz w:val="24"/>
          <w:szCs w:val="24"/>
        </w:rPr>
        <w:t xml:space="preserve">take place </w:t>
      </w:r>
      <w:r w:rsidR="00382140" w:rsidRPr="008148C8">
        <w:rPr>
          <w:rFonts w:ascii="Garamond" w:hAnsi="Garamond" w:cs="Times New Roman"/>
          <w:color w:val="000000"/>
          <w:sz w:val="24"/>
          <w:szCs w:val="24"/>
        </w:rPr>
        <w:t xml:space="preserve">at George Mason University’s Arlington, Virginia Campus. </w:t>
      </w:r>
      <w:r w:rsidR="00020A6F" w:rsidRPr="008148C8">
        <w:rPr>
          <w:rFonts w:ascii="Garamond" w:hAnsi="Garamond" w:cs="Times New Roman"/>
          <w:color w:val="000000"/>
          <w:sz w:val="24"/>
          <w:szCs w:val="24"/>
        </w:rPr>
        <w:t xml:space="preserve">The Summit is sponsored by the Stimson Center, George Mason University’s Schar School of Policy and Government, and RTI International. </w:t>
      </w:r>
    </w:p>
    <w:p w14:paraId="6E95EEF7" w14:textId="77777777" w:rsidR="00E83AB4" w:rsidRPr="008148C8" w:rsidRDefault="00E83AB4" w:rsidP="00DE51EE">
      <w:pPr>
        <w:spacing w:after="0" w:line="240" w:lineRule="auto"/>
        <w:rPr>
          <w:rFonts w:ascii="Garamond" w:hAnsi="Garamond" w:cs="Times New Roman"/>
          <w:color w:val="000000"/>
          <w:sz w:val="24"/>
          <w:szCs w:val="24"/>
        </w:rPr>
      </w:pPr>
    </w:p>
    <w:p w14:paraId="5B5D91ED" w14:textId="5D342CCB" w:rsidR="00DE51EE" w:rsidRPr="008148C8" w:rsidRDefault="00E83AB4" w:rsidP="003C563D">
      <w:pPr>
        <w:spacing w:after="0" w:line="240" w:lineRule="auto"/>
        <w:rPr>
          <w:rFonts w:ascii="Garamond" w:hAnsi="Garamond" w:cs="Times New Roman"/>
          <w:color w:val="000000"/>
          <w:sz w:val="24"/>
          <w:szCs w:val="24"/>
        </w:rPr>
      </w:pPr>
      <w:r w:rsidRPr="008148C8">
        <w:rPr>
          <w:rFonts w:ascii="Garamond" w:hAnsi="Garamond" w:cs="Times New Roman"/>
          <w:color w:val="000000"/>
          <w:sz w:val="24"/>
          <w:szCs w:val="24"/>
        </w:rPr>
        <w:t xml:space="preserve">This event </w:t>
      </w:r>
      <w:r w:rsidR="00B94DEC" w:rsidRPr="008148C8">
        <w:rPr>
          <w:rFonts w:ascii="Garamond" w:hAnsi="Garamond" w:cs="Times New Roman"/>
          <w:color w:val="000000"/>
          <w:sz w:val="24"/>
          <w:szCs w:val="24"/>
        </w:rPr>
        <w:t>will build</w:t>
      </w:r>
      <w:r w:rsidR="00E646C5" w:rsidRPr="008148C8">
        <w:rPr>
          <w:rFonts w:ascii="Garamond" w:hAnsi="Garamond" w:cs="Times New Roman"/>
          <w:color w:val="000000"/>
          <w:sz w:val="24"/>
          <w:szCs w:val="24"/>
        </w:rPr>
        <w:t xml:space="preserve"> upon observations made at our July 13 and September 28 roundtables</w:t>
      </w:r>
      <w:r w:rsidRPr="008148C8">
        <w:rPr>
          <w:rFonts w:ascii="Garamond" w:hAnsi="Garamond" w:cs="Times New Roman"/>
          <w:color w:val="000000"/>
          <w:sz w:val="24"/>
          <w:szCs w:val="24"/>
        </w:rPr>
        <w:t>. We are asking panelists to help</w:t>
      </w:r>
      <w:r w:rsidR="00E646C5" w:rsidRPr="008148C8">
        <w:rPr>
          <w:rFonts w:ascii="Garamond" w:hAnsi="Garamond" w:cs="Times New Roman"/>
          <w:color w:val="000000"/>
          <w:sz w:val="24"/>
          <w:szCs w:val="24"/>
        </w:rPr>
        <w:t xml:space="preserve"> to </w:t>
      </w:r>
      <w:r w:rsidR="00382140" w:rsidRPr="008148C8">
        <w:rPr>
          <w:rFonts w:ascii="Garamond" w:hAnsi="Garamond" w:cs="Times New Roman"/>
          <w:color w:val="000000"/>
          <w:sz w:val="24"/>
          <w:szCs w:val="24"/>
        </w:rPr>
        <w:t>summarize and evaluate efforts to integrate food sec</w:t>
      </w:r>
      <w:r w:rsidR="00E646C5" w:rsidRPr="008148C8">
        <w:rPr>
          <w:rFonts w:ascii="Garamond" w:hAnsi="Garamond" w:cs="Times New Roman"/>
          <w:color w:val="000000"/>
          <w:sz w:val="24"/>
          <w:szCs w:val="24"/>
        </w:rPr>
        <w:t>urity and</w:t>
      </w:r>
      <w:r w:rsidR="00AE326D" w:rsidRPr="008148C8">
        <w:rPr>
          <w:rFonts w:ascii="Garamond" w:hAnsi="Garamond" w:cs="Times New Roman"/>
          <w:color w:val="000000"/>
          <w:sz w:val="24"/>
          <w:szCs w:val="24"/>
        </w:rPr>
        <w:t xml:space="preserve"> national security</w:t>
      </w:r>
      <w:r w:rsidRPr="008148C8">
        <w:rPr>
          <w:rFonts w:ascii="Garamond" w:hAnsi="Garamond" w:cs="Times New Roman"/>
          <w:color w:val="000000"/>
          <w:sz w:val="24"/>
          <w:szCs w:val="24"/>
        </w:rPr>
        <w:t>, noting the risks and opportunities that arise when the military takes on more than a supporting role in the food assistance sector</w:t>
      </w:r>
      <w:r w:rsidR="00AE326D" w:rsidRPr="008148C8">
        <w:rPr>
          <w:rFonts w:ascii="Garamond" w:hAnsi="Garamond" w:cs="Times New Roman"/>
          <w:color w:val="000000"/>
          <w:sz w:val="24"/>
          <w:szCs w:val="24"/>
        </w:rPr>
        <w:t>. Our goal</w:t>
      </w:r>
      <w:r w:rsidR="00E646C5" w:rsidRPr="008148C8">
        <w:rPr>
          <w:rFonts w:ascii="Garamond" w:hAnsi="Garamond" w:cs="Times New Roman"/>
          <w:color w:val="000000"/>
          <w:sz w:val="24"/>
          <w:szCs w:val="24"/>
        </w:rPr>
        <w:t xml:space="preserve"> is to </w:t>
      </w:r>
      <w:r w:rsidR="00382140" w:rsidRPr="008148C8">
        <w:rPr>
          <w:rFonts w:ascii="Garamond" w:hAnsi="Garamond" w:cs="Times New Roman"/>
          <w:color w:val="000000"/>
          <w:sz w:val="24"/>
          <w:szCs w:val="24"/>
        </w:rPr>
        <w:t>develop a way forward on this critically important issue.</w:t>
      </w:r>
      <w:r w:rsidR="00E646C5" w:rsidRPr="008148C8">
        <w:rPr>
          <w:rFonts w:ascii="Garamond" w:hAnsi="Garamond" w:cs="Times New Roman"/>
          <w:color w:val="000000"/>
          <w:sz w:val="24"/>
          <w:szCs w:val="24"/>
        </w:rPr>
        <w:t xml:space="preserve"> Speakers from </w:t>
      </w:r>
      <w:r w:rsidRPr="008148C8">
        <w:rPr>
          <w:rFonts w:ascii="Garamond" w:hAnsi="Garamond" w:cs="Times New Roman"/>
          <w:color w:val="000000"/>
          <w:sz w:val="24"/>
          <w:szCs w:val="24"/>
        </w:rPr>
        <w:t>g</w:t>
      </w:r>
      <w:r w:rsidR="00E646C5" w:rsidRPr="008148C8">
        <w:rPr>
          <w:rFonts w:ascii="Garamond" w:hAnsi="Garamond" w:cs="Times New Roman"/>
          <w:color w:val="000000"/>
          <w:sz w:val="24"/>
          <w:szCs w:val="24"/>
        </w:rPr>
        <w:t>overnment, the private sector, civil society, international organizations, academia, and public policy and research institutions will engage in an interactive discussion</w:t>
      </w:r>
      <w:r w:rsidR="00E657AD" w:rsidRPr="008148C8">
        <w:rPr>
          <w:rFonts w:ascii="Garamond" w:hAnsi="Garamond" w:cs="Times New Roman"/>
          <w:color w:val="000000"/>
          <w:sz w:val="24"/>
          <w:szCs w:val="24"/>
        </w:rPr>
        <w:t xml:space="preserve">. </w:t>
      </w:r>
      <w:r w:rsidR="00E646C5" w:rsidRPr="008148C8">
        <w:rPr>
          <w:rFonts w:ascii="Garamond" w:hAnsi="Garamond" w:cs="Times New Roman"/>
          <w:color w:val="000000"/>
          <w:sz w:val="24"/>
          <w:szCs w:val="24"/>
        </w:rPr>
        <w:t>The observations of the</w:t>
      </w:r>
      <w:r w:rsidRPr="008148C8">
        <w:rPr>
          <w:rFonts w:ascii="Garamond" w:hAnsi="Garamond" w:cs="Times New Roman"/>
          <w:color w:val="000000"/>
          <w:sz w:val="24"/>
          <w:szCs w:val="24"/>
        </w:rPr>
        <w:t xml:space="preserve"> Global Food</w:t>
      </w:r>
      <w:r w:rsidR="00E646C5" w:rsidRPr="008148C8">
        <w:rPr>
          <w:rFonts w:ascii="Garamond" w:hAnsi="Garamond" w:cs="Times New Roman"/>
          <w:color w:val="000000"/>
          <w:sz w:val="24"/>
          <w:szCs w:val="24"/>
        </w:rPr>
        <w:t xml:space="preserve"> Summit and the two previous</w:t>
      </w:r>
      <w:r w:rsidR="00E8436C" w:rsidRPr="008148C8">
        <w:rPr>
          <w:rFonts w:ascii="Garamond" w:hAnsi="Garamond" w:cs="Times New Roman"/>
          <w:color w:val="000000"/>
          <w:sz w:val="24"/>
          <w:szCs w:val="24"/>
        </w:rPr>
        <w:t xml:space="preserve"> roundtables</w:t>
      </w:r>
      <w:r w:rsidR="00E646C5" w:rsidRPr="008148C8">
        <w:rPr>
          <w:rFonts w:ascii="Garamond" w:hAnsi="Garamond" w:cs="Times New Roman"/>
          <w:color w:val="000000"/>
          <w:sz w:val="24"/>
          <w:szCs w:val="24"/>
        </w:rPr>
        <w:t xml:space="preserve"> will be integrated into a separate report to be issued in early 2018</w:t>
      </w:r>
      <w:r w:rsidR="00E657AD" w:rsidRPr="008148C8">
        <w:rPr>
          <w:rFonts w:ascii="Garamond" w:hAnsi="Garamond" w:cs="Times New Roman"/>
          <w:color w:val="000000"/>
          <w:sz w:val="24"/>
          <w:szCs w:val="24"/>
        </w:rPr>
        <w:t>.</w:t>
      </w:r>
      <w:r w:rsidRPr="008148C8">
        <w:rPr>
          <w:rFonts w:ascii="Garamond" w:hAnsi="Garamond" w:cs="Times New Roman"/>
          <w:color w:val="000000"/>
          <w:sz w:val="24"/>
          <w:szCs w:val="24"/>
        </w:rPr>
        <w:t xml:space="preserve"> That report will offer some key findings </w:t>
      </w:r>
      <w:r w:rsidR="00FE5D61" w:rsidRPr="008148C8">
        <w:rPr>
          <w:rFonts w:ascii="Garamond" w:hAnsi="Garamond" w:cs="Times New Roman"/>
          <w:color w:val="000000"/>
          <w:sz w:val="24"/>
          <w:szCs w:val="24"/>
        </w:rPr>
        <w:t>including</w:t>
      </w:r>
      <w:r w:rsidR="00E646C5" w:rsidRPr="008148C8">
        <w:rPr>
          <w:rFonts w:ascii="Garamond" w:hAnsi="Garamond" w:cs="Times New Roman"/>
          <w:color w:val="000000"/>
          <w:sz w:val="24"/>
          <w:szCs w:val="24"/>
        </w:rPr>
        <w:t xml:space="preserve"> ways to enhance</w:t>
      </w:r>
      <w:r w:rsidRPr="008148C8">
        <w:rPr>
          <w:rFonts w:ascii="Garamond" w:hAnsi="Garamond" w:cs="Times New Roman"/>
          <w:color w:val="000000"/>
          <w:sz w:val="24"/>
          <w:szCs w:val="24"/>
        </w:rPr>
        <w:t xml:space="preserve"> a clearer understanding about </w:t>
      </w:r>
      <w:r w:rsidR="00B94DEC" w:rsidRPr="008148C8">
        <w:rPr>
          <w:rFonts w:ascii="Garamond" w:hAnsi="Garamond" w:cs="Times New Roman"/>
          <w:color w:val="000000"/>
          <w:sz w:val="24"/>
          <w:szCs w:val="24"/>
        </w:rPr>
        <w:t>the interrelationship</w:t>
      </w:r>
      <w:r w:rsidR="00B22BA3" w:rsidRPr="008148C8">
        <w:rPr>
          <w:rFonts w:ascii="Garamond" w:hAnsi="Garamond" w:cs="Times New Roman"/>
          <w:color w:val="000000"/>
          <w:sz w:val="24"/>
          <w:szCs w:val="24"/>
        </w:rPr>
        <w:t xml:space="preserve"> between</w:t>
      </w:r>
      <w:r w:rsidR="00E7415D" w:rsidRPr="008148C8">
        <w:rPr>
          <w:rFonts w:ascii="Garamond" w:hAnsi="Garamond" w:cs="Times New Roman"/>
          <w:color w:val="000000"/>
          <w:sz w:val="24"/>
          <w:szCs w:val="24"/>
        </w:rPr>
        <w:t xml:space="preserve"> national security</w:t>
      </w:r>
      <w:r w:rsidRPr="008148C8">
        <w:rPr>
          <w:rFonts w:ascii="Garamond" w:hAnsi="Garamond" w:cs="Times New Roman"/>
          <w:color w:val="000000"/>
          <w:sz w:val="24"/>
          <w:szCs w:val="24"/>
        </w:rPr>
        <w:t xml:space="preserve"> requirements related to food security </w:t>
      </w:r>
      <w:r w:rsidR="00E657AD" w:rsidRPr="008148C8">
        <w:rPr>
          <w:rFonts w:ascii="Garamond" w:hAnsi="Garamond" w:cs="Times New Roman"/>
          <w:color w:val="000000"/>
          <w:sz w:val="24"/>
          <w:szCs w:val="24"/>
        </w:rPr>
        <w:t xml:space="preserve">in post-conflict environments. </w:t>
      </w:r>
      <w:r w:rsidRPr="008148C8">
        <w:rPr>
          <w:rFonts w:ascii="Garamond" w:hAnsi="Garamond" w:cs="Times New Roman"/>
          <w:color w:val="000000"/>
          <w:sz w:val="24"/>
          <w:szCs w:val="24"/>
        </w:rPr>
        <w:t>It will also</w:t>
      </w:r>
      <w:r w:rsidR="00F372F0" w:rsidRPr="008148C8">
        <w:rPr>
          <w:rFonts w:ascii="Garamond" w:hAnsi="Garamond" w:cs="Times New Roman"/>
          <w:color w:val="000000"/>
          <w:sz w:val="24"/>
          <w:szCs w:val="24"/>
        </w:rPr>
        <w:t xml:space="preserve"> include a way forward on</w:t>
      </w:r>
      <w:r w:rsidRPr="008148C8">
        <w:rPr>
          <w:rFonts w:ascii="Garamond" w:hAnsi="Garamond" w:cs="Times New Roman"/>
          <w:color w:val="000000"/>
          <w:sz w:val="24"/>
          <w:szCs w:val="24"/>
        </w:rPr>
        <w:t xml:space="preserve"> how civilian agencies who work in support </w:t>
      </w:r>
      <w:r w:rsidR="00FE5D61" w:rsidRPr="008148C8">
        <w:rPr>
          <w:rFonts w:ascii="Garamond" w:hAnsi="Garamond" w:cs="Times New Roman"/>
          <w:color w:val="000000"/>
          <w:sz w:val="24"/>
          <w:szCs w:val="24"/>
        </w:rPr>
        <w:t xml:space="preserve">of </w:t>
      </w:r>
      <w:r w:rsidR="00E7415D" w:rsidRPr="008148C8">
        <w:rPr>
          <w:rFonts w:ascii="Garamond" w:hAnsi="Garamond" w:cs="Times New Roman"/>
          <w:color w:val="000000"/>
          <w:sz w:val="24"/>
          <w:szCs w:val="24"/>
        </w:rPr>
        <w:t>food security</w:t>
      </w:r>
      <w:r w:rsidRPr="008148C8">
        <w:rPr>
          <w:rFonts w:ascii="Garamond" w:hAnsi="Garamond" w:cs="Times New Roman"/>
          <w:color w:val="000000"/>
          <w:sz w:val="24"/>
          <w:szCs w:val="24"/>
        </w:rPr>
        <w:t xml:space="preserve"> may help train and inform the military on respective roles so that each contribute to a more stable and secure </w:t>
      </w:r>
      <w:r w:rsidR="009A6BBB" w:rsidRPr="008148C8">
        <w:rPr>
          <w:rFonts w:ascii="Garamond" w:hAnsi="Garamond" w:cs="Times New Roman"/>
          <w:color w:val="000000"/>
          <w:sz w:val="24"/>
          <w:szCs w:val="24"/>
        </w:rPr>
        <w:t>environment for development</w:t>
      </w:r>
      <w:r w:rsidR="00E7415D" w:rsidRPr="008148C8">
        <w:rPr>
          <w:rFonts w:ascii="Garamond" w:hAnsi="Garamond" w:cs="Times New Roman"/>
          <w:color w:val="000000"/>
          <w:sz w:val="24"/>
          <w:szCs w:val="24"/>
        </w:rPr>
        <w:t>.</w:t>
      </w:r>
      <w:r w:rsidRPr="008148C8">
        <w:rPr>
          <w:rFonts w:ascii="Garamond" w:hAnsi="Garamond" w:cs="Times New Roman"/>
          <w:color w:val="000000"/>
          <w:sz w:val="24"/>
          <w:szCs w:val="24"/>
        </w:rPr>
        <w:t xml:space="preserve"> </w:t>
      </w:r>
    </w:p>
    <w:sectPr w:rsidR="00DE51EE" w:rsidRPr="008148C8" w:rsidSect="003A1A5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2E9D1" w14:textId="77777777" w:rsidR="00FA58D3" w:rsidRDefault="00FA58D3" w:rsidP="00055176">
      <w:pPr>
        <w:spacing w:after="0" w:line="240" w:lineRule="auto"/>
      </w:pPr>
      <w:r>
        <w:separator/>
      </w:r>
    </w:p>
  </w:endnote>
  <w:endnote w:type="continuationSeparator" w:id="0">
    <w:p w14:paraId="3424C81E" w14:textId="77777777" w:rsidR="00FA58D3" w:rsidRDefault="00FA58D3" w:rsidP="00055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4309"/>
      <w:docPartObj>
        <w:docPartGallery w:val="Page Numbers (Bottom of Page)"/>
        <w:docPartUnique/>
      </w:docPartObj>
    </w:sdtPr>
    <w:sdtEndPr/>
    <w:sdtContent>
      <w:p w14:paraId="1D070C65" w14:textId="6F05445F" w:rsidR="00BC22D0" w:rsidRDefault="00CE748E">
        <w:pPr>
          <w:pStyle w:val="Footer"/>
          <w:jc w:val="center"/>
        </w:pPr>
        <w:r>
          <w:fldChar w:fldCharType="begin"/>
        </w:r>
        <w:r w:rsidR="00545B26">
          <w:instrText xml:space="preserve"> PAGE   \* MERGEFORMAT </w:instrText>
        </w:r>
        <w:r>
          <w:fldChar w:fldCharType="separate"/>
        </w:r>
        <w:r w:rsidR="00E114D3">
          <w:rPr>
            <w:noProof/>
          </w:rPr>
          <w:t>2</w:t>
        </w:r>
        <w:r>
          <w:rPr>
            <w:noProof/>
          </w:rPr>
          <w:fldChar w:fldCharType="end"/>
        </w:r>
      </w:p>
    </w:sdtContent>
  </w:sdt>
  <w:p w14:paraId="32733A30" w14:textId="77777777" w:rsidR="00BC22D0" w:rsidRDefault="00BC2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B84B2" w14:textId="77777777" w:rsidR="00FA58D3" w:rsidRDefault="00FA58D3" w:rsidP="00055176">
      <w:pPr>
        <w:spacing w:after="0" w:line="240" w:lineRule="auto"/>
      </w:pPr>
      <w:r>
        <w:separator/>
      </w:r>
    </w:p>
  </w:footnote>
  <w:footnote w:type="continuationSeparator" w:id="0">
    <w:p w14:paraId="5A71CEA2" w14:textId="77777777" w:rsidR="00FA58D3" w:rsidRDefault="00FA58D3" w:rsidP="00055176">
      <w:pPr>
        <w:spacing w:after="0" w:line="240" w:lineRule="auto"/>
      </w:pPr>
      <w:r>
        <w:continuationSeparator/>
      </w:r>
    </w:p>
  </w:footnote>
  <w:footnote w:id="1">
    <w:p w14:paraId="0FF55424" w14:textId="3209022F" w:rsidR="00B92BFD" w:rsidRPr="008148C8" w:rsidRDefault="00B92BFD" w:rsidP="006F52C9">
      <w:pPr>
        <w:pStyle w:val="FootnoteText"/>
        <w:rPr>
          <w:rFonts w:ascii="Garamond" w:hAnsi="Garamond"/>
        </w:rPr>
      </w:pPr>
      <w:r w:rsidRPr="008148C8">
        <w:rPr>
          <w:rStyle w:val="FootnoteReference"/>
          <w:rFonts w:ascii="Garamond" w:hAnsi="Garamond"/>
        </w:rPr>
        <w:footnoteRef/>
      </w:r>
      <w:r w:rsidRPr="008148C8">
        <w:rPr>
          <w:rFonts w:ascii="Garamond" w:hAnsi="Garamond"/>
        </w:rPr>
        <w:t xml:space="preserve"> </w:t>
      </w:r>
      <w:r w:rsidRPr="00B67F22">
        <w:rPr>
          <w:rFonts w:ascii="Garamond" w:hAnsi="Garamond"/>
          <w:sz w:val="22"/>
          <w:szCs w:val="22"/>
        </w:rPr>
        <w:t xml:space="preserve">Emmy Simmons, </w:t>
      </w:r>
      <w:r w:rsidRPr="00B67F22">
        <w:rPr>
          <w:rFonts w:ascii="Garamond" w:hAnsi="Garamond"/>
          <w:i/>
          <w:sz w:val="22"/>
          <w:szCs w:val="22"/>
        </w:rPr>
        <w:t xml:space="preserve">Recurring Storms: Food Insecurity, Political Instability and Conflict, </w:t>
      </w:r>
      <w:r w:rsidRPr="00B67F22">
        <w:rPr>
          <w:rFonts w:ascii="Garamond" w:hAnsi="Garamond"/>
          <w:sz w:val="22"/>
          <w:szCs w:val="22"/>
        </w:rPr>
        <w:t>(</w:t>
      </w:r>
      <w:r w:rsidR="006F52C9" w:rsidRPr="00B67F22">
        <w:rPr>
          <w:rFonts w:ascii="Garamond" w:hAnsi="Garamond"/>
          <w:sz w:val="22"/>
          <w:szCs w:val="22"/>
        </w:rPr>
        <w:t xml:space="preserve">Washington, DC: </w:t>
      </w:r>
      <w:r w:rsidRPr="00B67F22">
        <w:rPr>
          <w:rFonts w:ascii="Garamond" w:hAnsi="Garamond"/>
          <w:sz w:val="22"/>
          <w:szCs w:val="22"/>
        </w:rPr>
        <w:t>Center for Strategic and International Studies, 2017)</w:t>
      </w:r>
      <w:r w:rsidR="006F52C9" w:rsidRPr="00B67F22">
        <w:rPr>
          <w:rFonts w:ascii="Garamond" w:hAnsi="Garamond"/>
          <w:sz w:val="22"/>
          <w:szCs w:val="22"/>
        </w:rPr>
        <w:t>, 4.</w:t>
      </w:r>
    </w:p>
  </w:footnote>
  <w:footnote w:id="2">
    <w:p w14:paraId="51A99549" w14:textId="4EC317E7" w:rsidR="0080007B" w:rsidRPr="008148C8" w:rsidRDefault="0080007B" w:rsidP="0015635F">
      <w:pPr>
        <w:pStyle w:val="FootnoteText"/>
        <w:rPr>
          <w:rFonts w:ascii="Garamond" w:hAnsi="Garamond"/>
        </w:rPr>
      </w:pPr>
      <w:r w:rsidRPr="008148C8">
        <w:rPr>
          <w:rStyle w:val="FootnoteReference"/>
          <w:rFonts w:ascii="Garamond" w:hAnsi="Garamond"/>
        </w:rPr>
        <w:footnoteRef/>
      </w:r>
      <w:r w:rsidRPr="008148C8">
        <w:rPr>
          <w:rFonts w:ascii="Garamond" w:hAnsi="Garamond"/>
        </w:rPr>
        <w:t xml:space="preserve"> </w:t>
      </w:r>
      <w:r w:rsidR="0015635F" w:rsidRPr="00B67F22">
        <w:rPr>
          <w:rFonts w:ascii="Garamond" w:hAnsi="Garamond"/>
          <w:sz w:val="22"/>
          <w:szCs w:val="22"/>
        </w:rPr>
        <w:t>National Intelligence Council, “Global</w:t>
      </w:r>
      <w:r w:rsidR="0015635F" w:rsidRPr="00B67F22">
        <w:rPr>
          <w:rFonts w:ascii="Garamond" w:hAnsi="Garamond"/>
          <w:iCs/>
          <w:sz w:val="22"/>
          <w:szCs w:val="22"/>
        </w:rPr>
        <w:t xml:space="preserve"> Food Security: Intelligence Community Assessment,” (Office of the Director of National Intelligence,</w:t>
      </w:r>
      <w:r w:rsidR="0015635F" w:rsidRPr="00B67F22">
        <w:rPr>
          <w:rFonts w:ascii="Garamond" w:hAnsi="Garamond"/>
          <w:sz w:val="22"/>
          <w:szCs w:val="22"/>
        </w:rPr>
        <w:t xml:space="preserve"> 2015), 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71E4"/>
    <w:multiLevelType w:val="hybridMultilevel"/>
    <w:tmpl w:val="077A3A3C"/>
    <w:lvl w:ilvl="0" w:tplc="AE6866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43109"/>
    <w:multiLevelType w:val="multilevel"/>
    <w:tmpl w:val="D354C4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EC361B"/>
    <w:multiLevelType w:val="hybridMultilevel"/>
    <w:tmpl w:val="EF006A0A"/>
    <w:lvl w:ilvl="0" w:tplc="AE6866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E57517"/>
    <w:multiLevelType w:val="hybridMultilevel"/>
    <w:tmpl w:val="78B89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C54282"/>
    <w:multiLevelType w:val="hybridMultilevel"/>
    <w:tmpl w:val="69869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1EE"/>
    <w:rsid w:val="00006BCA"/>
    <w:rsid w:val="00020A6F"/>
    <w:rsid w:val="00055176"/>
    <w:rsid w:val="00057DFF"/>
    <w:rsid w:val="00066EEB"/>
    <w:rsid w:val="000812CC"/>
    <w:rsid w:val="000C74DB"/>
    <w:rsid w:val="000F4A27"/>
    <w:rsid w:val="00103982"/>
    <w:rsid w:val="0015635F"/>
    <w:rsid w:val="001C5BE0"/>
    <w:rsid w:val="002048C7"/>
    <w:rsid w:val="00214317"/>
    <w:rsid w:val="00225126"/>
    <w:rsid w:val="002758F0"/>
    <w:rsid w:val="00281054"/>
    <w:rsid w:val="00291298"/>
    <w:rsid w:val="00292851"/>
    <w:rsid w:val="002A0D47"/>
    <w:rsid w:val="002A1A4A"/>
    <w:rsid w:val="002B3DCE"/>
    <w:rsid w:val="002D2289"/>
    <w:rsid w:val="002E0480"/>
    <w:rsid w:val="00332488"/>
    <w:rsid w:val="0034157A"/>
    <w:rsid w:val="003533C4"/>
    <w:rsid w:val="00367AB5"/>
    <w:rsid w:val="00371E64"/>
    <w:rsid w:val="00376A23"/>
    <w:rsid w:val="00382140"/>
    <w:rsid w:val="00395591"/>
    <w:rsid w:val="003A1A5B"/>
    <w:rsid w:val="003A5DF3"/>
    <w:rsid w:val="003B5893"/>
    <w:rsid w:val="003C563D"/>
    <w:rsid w:val="003D59A4"/>
    <w:rsid w:val="00416B0E"/>
    <w:rsid w:val="00471B41"/>
    <w:rsid w:val="00473FC5"/>
    <w:rsid w:val="0047612F"/>
    <w:rsid w:val="004A381F"/>
    <w:rsid w:val="004B1AA1"/>
    <w:rsid w:val="004D469E"/>
    <w:rsid w:val="004F2416"/>
    <w:rsid w:val="00543CFE"/>
    <w:rsid w:val="00544E8A"/>
    <w:rsid w:val="00545B26"/>
    <w:rsid w:val="005776CF"/>
    <w:rsid w:val="0058736D"/>
    <w:rsid w:val="005A647B"/>
    <w:rsid w:val="005E3199"/>
    <w:rsid w:val="006132C5"/>
    <w:rsid w:val="006214D9"/>
    <w:rsid w:val="00661126"/>
    <w:rsid w:val="00666607"/>
    <w:rsid w:val="00676F83"/>
    <w:rsid w:val="0068797B"/>
    <w:rsid w:val="00690CF2"/>
    <w:rsid w:val="006A7A31"/>
    <w:rsid w:val="006B3522"/>
    <w:rsid w:val="006D65E8"/>
    <w:rsid w:val="006E521B"/>
    <w:rsid w:val="006F52C9"/>
    <w:rsid w:val="00716BBF"/>
    <w:rsid w:val="00747CDB"/>
    <w:rsid w:val="007515F0"/>
    <w:rsid w:val="0076348C"/>
    <w:rsid w:val="007851BC"/>
    <w:rsid w:val="00792879"/>
    <w:rsid w:val="00796FDA"/>
    <w:rsid w:val="007D4381"/>
    <w:rsid w:val="007E3552"/>
    <w:rsid w:val="007E4647"/>
    <w:rsid w:val="007E6A92"/>
    <w:rsid w:val="007E7E3C"/>
    <w:rsid w:val="007F387E"/>
    <w:rsid w:val="007F50C4"/>
    <w:rsid w:val="0080007B"/>
    <w:rsid w:val="00803BFD"/>
    <w:rsid w:val="008126F1"/>
    <w:rsid w:val="008148C8"/>
    <w:rsid w:val="00823668"/>
    <w:rsid w:val="0083418E"/>
    <w:rsid w:val="008758BD"/>
    <w:rsid w:val="008A2EB6"/>
    <w:rsid w:val="008A5068"/>
    <w:rsid w:val="008D76A1"/>
    <w:rsid w:val="008F6078"/>
    <w:rsid w:val="009067AF"/>
    <w:rsid w:val="009131AA"/>
    <w:rsid w:val="009154B3"/>
    <w:rsid w:val="009273CF"/>
    <w:rsid w:val="00930909"/>
    <w:rsid w:val="00957133"/>
    <w:rsid w:val="00981B9D"/>
    <w:rsid w:val="009937A6"/>
    <w:rsid w:val="00995C4E"/>
    <w:rsid w:val="0099670B"/>
    <w:rsid w:val="009969AD"/>
    <w:rsid w:val="009A6BBB"/>
    <w:rsid w:val="009C7C9D"/>
    <w:rsid w:val="009E2FE9"/>
    <w:rsid w:val="00A110A6"/>
    <w:rsid w:val="00A23831"/>
    <w:rsid w:val="00A24610"/>
    <w:rsid w:val="00A24939"/>
    <w:rsid w:val="00A52468"/>
    <w:rsid w:val="00AA0B54"/>
    <w:rsid w:val="00AA0BA2"/>
    <w:rsid w:val="00AB3D26"/>
    <w:rsid w:val="00AE326D"/>
    <w:rsid w:val="00AE5791"/>
    <w:rsid w:val="00AE7DDE"/>
    <w:rsid w:val="00B139B4"/>
    <w:rsid w:val="00B22BA3"/>
    <w:rsid w:val="00B344AE"/>
    <w:rsid w:val="00B4217E"/>
    <w:rsid w:val="00B67F22"/>
    <w:rsid w:val="00B76E26"/>
    <w:rsid w:val="00B92B5A"/>
    <w:rsid w:val="00B92BFD"/>
    <w:rsid w:val="00B94DEC"/>
    <w:rsid w:val="00BC22D0"/>
    <w:rsid w:val="00BD32F3"/>
    <w:rsid w:val="00C07C4B"/>
    <w:rsid w:val="00C14D34"/>
    <w:rsid w:val="00C33AD2"/>
    <w:rsid w:val="00C5702E"/>
    <w:rsid w:val="00CB2583"/>
    <w:rsid w:val="00CE546F"/>
    <w:rsid w:val="00CE6AF8"/>
    <w:rsid w:val="00CE748E"/>
    <w:rsid w:val="00D476CB"/>
    <w:rsid w:val="00D923BA"/>
    <w:rsid w:val="00DA3B14"/>
    <w:rsid w:val="00DB4286"/>
    <w:rsid w:val="00DB6E63"/>
    <w:rsid w:val="00DC37D2"/>
    <w:rsid w:val="00DC63B7"/>
    <w:rsid w:val="00DC6C22"/>
    <w:rsid w:val="00DE51EE"/>
    <w:rsid w:val="00E114D3"/>
    <w:rsid w:val="00E12105"/>
    <w:rsid w:val="00E379F0"/>
    <w:rsid w:val="00E44BF3"/>
    <w:rsid w:val="00E463FB"/>
    <w:rsid w:val="00E5760B"/>
    <w:rsid w:val="00E646C5"/>
    <w:rsid w:val="00E657AD"/>
    <w:rsid w:val="00E7415D"/>
    <w:rsid w:val="00E830CE"/>
    <w:rsid w:val="00E83AB4"/>
    <w:rsid w:val="00E8436C"/>
    <w:rsid w:val="00EA3BE7"/>
    <w:rsid w:val="00EE3E04"/>
    <w:rsid w:val="00EF1046"/>
    <w:rsid w:val="00F12D01"/>
    <w:rsid w:val="00F372F0"/>
    <w:rsid w:val="00F55A98"/>
    <w:rsid w:val="00F56162"/>
    <w:rsid w:val="00F83B92"/>
    <w:rsid w:val="00FA58D3"/>
    <w:rsid w:val="00FB47D3"/>
    <w:rsid w:val="00FC534B"/>
    <w:rsid w:val="00FE5D61"/>
    <w:rsid w:val="00FF5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D6B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51EE"/>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DC63B7"/>
    <w:pPr>
      <w:spacing w:after="0" w:line="240" w:lineRule="auto"/>
      <w:ind w:left="720"/>
      <w:contextualSpacing/>
    </w:pPr>
    <w:rPr>
      <w:rFonts w:ascii="Times New Roman" w:hAnsi="Times New Roman" w:cs="Times New Roman"/>
    </w:rPr>
  </w:style>
  <w:style w:type="paragraph" w:styleId="Header">
    <w:name w:val="header"/>
    <w:basedOn w:val="Normal"/>
    <w:link w:val="HeaderChar"/>
    <w:uiPriority w:val="99"/>
    <w:unhideWhenUsed/>
    <w:rsid w:val="00055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176"/>
  </w:style>
  <w:style w:type="paragraph" w:styleId="Footer">
    <w:name w:val="footer"/>
    <w:basedOn w:val="Normal"/>
    <w:link w:val="FooterChar"/>
    <w:uiPriority w:val="99"/>
    <w:unhideWhenUsed/>
    <w:rsid w:val="00055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176"/>
  </w:style>
  <w:style w:type="paragraph" w:styleId="BalloonText">
    <w:name w:val="Balloon Text"/>
    <w:basedOn w:val="Normal"/>
    <w:link w:val="BalloonTextChar"/>
    <w:uiPriority w:val="99"/>
    <w:semiHidden/>
    <w:unhideWhenUsed/>
    <w:rsid w:val="00341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57A"/>
    <w:rPr>
      <w:rFonts w:ascii="Tahoma" w:hAnsi="Tahoma" w:cs="Tahoma"/>
      <w:sz w:val="16"/>
      <w:szCs w:val="16"/>
    </w:rPr>
  </w:style>
  <w:style w:type="character" w:styleId="CommentReference">
    <w:name w:val="annotation reference"/>
    <w:basedOn w:val="DefaultParagraphFont"/>
    <w:uiPriority w:val="99"/>
    <w:semiHidden/>
    <w:unhideWhenUsed/>
    <w:rsid w:val="006B3522"/>
    <w:rPr>
      <w:sz w:val="16"/>
      <w:szCs w:val="16"/>
    </w:rPr>
  </w:style>
  <w:style w:type="paragraph" w:styleId="CommentText">
    <w:name w:val="annotation text"/>
    <w:basedOn w:val="Normal"/>
    <w:link w:val="CommentTextChar"/>
    <w:uiPriority w:val="99"/>
    <w:semiHidden/>
    <w:unhideWhenUsed/>
    <w:rsid w:val="006B3522"/>
    <w:pPr>
      <w:spacing w:line="240" w:lineRule="auto"/>
    </w:pPr>
    <w:rPr>
      <w:sz w:val="20"/>
      <w:szCs w:val="20"/>
    </w:rPr>
  </w:style>
  <w:style w:type="character" w:customStyle="1" w:styleId="CommentTextChar">
    <w:name w:val="Comment Text Char"/>
    <w:basedOn w:val="DefaultParagraphFont"/>
    <w:link w:val="CommentText"/>
    <w:uiPriority w:val="99"/>
    <w:semiHidden/>
    <w:rsid w:val="006B3522"/>
    <w:rPr>
      <w:sz w:val="20"/>
      <w:szCs w:val="20"/>
    </w:rPr>
  </w:style>
  <w:style w:type="paragraph" w:styleId="CommentSubject">
    <w:name w:val="annotation subject"/>
    <w:basedOn w:val="CommentText"/>
    <w:next w:val="CommentText"/>
    <w:link w:val="CommentSubjectChar"/>
    <w:uiPriority w:val="99"/>
    <w:semiHidden/>
    <w:unhideWhenUsed/>
    <w:rsid w:val="006B3522"/>
    <w:rPr>
      <w:b/>
      <w:bCs/>
    </w:rPr>
  </w:style>
  <w:style w:type="character" w:customStyle="1" w:styleId="CommentSubjectChar">
    <w:name w:val="Comment Subject Char"/>
    <w:basedOn w:val="CommentTextChar"/>
    <w:link w:val="CommentSubject"/>
    <w:uiPriority w:val="99"/>
    <w:semiHidden/>
    <w:rsid w:val="006B3522"/>
    <w:rPr>
      <w:b/>
      <w:bCs/>
      <w:sz w:val="20"/>
      <w:szCs w:val="20"/>
    </w:rPr>
  </w:style>
  <w:style w:type="character" w:customStyle="1" w:styleId="tgc">
    <w:name w:val="_tgc"/>
    <w:basedOn w:val="DefaultParagraphFont"/>
    <w:rsid w:val="008126F1"/>
  </w:style>
  <w:style w:type="paragraph" w:styleId="FootnoteText">
    <w:name w:val="footnote text"/>
    <w:basedOn w:val="Normal"/>
    <w:link w:val="FootnoteTextChar"/>
    <w:uiPriority w:val="99"/>
    <w:unhideWhenUsed/>
    <w:rsid w:val="00B92BFD"/>
    <w:pPr>
      <w:spacing w:after="0" w:line="240" w:lineRule="auto"/>
    </w:pPr>
    <w:rPr>
      <w:sz w:val="20"/>
      <w:szCs w:val="20"/>
    </w:rPr>
  </w:style>
  <w:style w:type="character" w:customStyle="1" w:styleId="FootnoteTextChar">
    <w:name w:val="Footnote Text Char"/>
    <w:basedOn w:val="DefaultParagraphFont"/>
    <w:link w:val="FootnoteText"/>
    <w:uiPriority w:val="99"/>
    <w:rsid w:val="00B92BFD"/>
    <w:rPr>
      <w:sz w:val="20"/>
      <w:szCs w:val="20"/>
    </w:rPr>
  </w:style>
  <w:style w:type="character" w:styleId="FootnoteReference">
    <w:name w:val="footnote reference"/>
    <w:basedOn w:val="DefaultParagraphFont"/>
    <w:uiPriority w:val="99"/>
    <w:semiHidden/>
    <w:unhideWhenUsed/>
    <w:rsid w:val="00B92BFD"/>
    <w:rPr>
      <w:vertAlign w:val="superscript"/>
    </w:rPr>
  </w:style>
  <w:style w:type="paragraph" w:styleId="Revision">
    <w:name w:val="Revision"/>
    <w:hidden/>
    <w:uiPriority w:val="99"/>
    <w:semiHidden/>
    <w:rsid w:val="003A1A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851950">
      <w:bodyDiv w:val="1"/>
      <w:marLeft w:val="0"/>
      <w:marRight w:val="0"/>
      <w:marTop w:val="0"/>
      <w:marBottom w:val="0"/>
      <w:divBdr>
        <w:top w:val="none" w:sz="0" w:space="0" w:color="auto"/>
        <w:left w:val="none" w:sz="0" w:space="0" w:color="auto"/>
        <w:bottom w:val="none" w:sz="0" w:space="0" w:color="auto"/>
        <w:right w:val="none" w:sz="0" w:space="0" w:color="auto"/>
      </w:divBdr>
    </w:div>
    <w:div w:id="96253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26995-EA1E-4D24-A884-575FA46E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2751</Words>
  <Characters>15683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Stimson Center</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Kilkenny</dc:creator>
  <cp:lastModifiedBy>Audel Shokohzadeh</cp:lastModifiedBy>
  <cp:revision>2</cp:revision>
  <cp:lastPrinted>2017-10-25T15:48:00Z</cp:lastPrinted>
  <dcterms:created xsi:type="dcterms:W3CDTF">2018-02-28T18:59:00Z</dcterms:created>
  <dcterms:modified xsi:type="dcterms:W3CDTF">2018-02-28T18:59:00Z</dcterms:modified>
</cp:coreProperties>
</file>