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Calibri"/>
          <w:lang w:eastAsia="en-US"/>
        </w:rPr>
        <w:id w:val="1439024209"/>
        <w:docPartObj>
          <w:docPartGallery w:val="Cover Pages"/>
          <w:docPartUnique/>
        </w:docPartObj>
      </w:sdtPr>
      <w:sdtEndPr>
        <w:rPr>
          <w:rFonts w:ascii="Garamond" w:hAnsi="Garamond"/>
          <w:color w:val="000000"/>
          <w:sz w:val="24"/>
          <w:szCs w:val="24"/>
        </w:rPr>
      </w:sdtEndPr>
      <w:sdtContent>
        <w:p w14:paraId="54AB94CD" w14:textId="77777777" w:rsidR="00210041" w:rsidRDefault="00251555" w:rsidP="00210041">
          <w:pPr>
            <w:pStyle w:val="NoSpacing"/>
            <w:spacing w:line="276" w:lineRule="auto"/>
          </w:pPr>
          <w:r>
            <w:rPr>
              <w:noProof/>
              <w:lang w:eastAsia="en-US"/>
            </w:rPr>
            <mc:AlternateContent>
              <mc:Choice Requires="wpg">
                <w:drawing>
                  <wp:anchor distT="0" distB="0" distL="114300" distR="114300" simplePos="0" relativeHeight="251659264" behindDoc="1" locked="0" layoutInCell="1" allowOverlap="1" wp14:anchorId="1BD1D71D" wp14:editId="5C36461B">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64765" cy="9549130"/>
                    <wp:effectExtent l="0" t="0" r="635" b="203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64765" cy="9549130"/>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9BC1A9" w14:textId="77777777" w:rsidR="00097877" w:rsidRDefault="00097877">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mv="urn:schemas-microsoft-com:mac:vml" xmlns:mo="http://schemas.microsoft.com/office/mac/office/2008/main">
                <w:pict>
                  <v:group w14:anchorId="1BD1D71D" id="Group 2" o:spid="_x0000_s1026" style="position:absolute;margin-left:0;margin-top:0;width:201.95pt;height:751.9pt;z-index:-251657216;mso-width-percent:330;mso-height-percent:950;mso-left-percent:40;mso-position-horizontal-relative:page;mso-position-vertical:center;mso-position-vertical-relative:page;mso-width-percent:330;mso-height-percent:950;mso-left-percent:40" coordsize="219456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NiD2IkAACfBAEADgAAAGRycy9lMm9Eb2MueG1s7F1tbyM3kv5+wP0HwR8PuB31i1qSsZNFkDcc&#10;kN0NNj7sZ40sj42TJZ2kiSf36++pKrJVbBbZiqVkk5nOh8gelZ8mq8mqp4pF8s9/+fi8Hv202h+e&#10;tpu3N8Wfxjej1Wa5vX/avH9789933/7n7GZ0OC4294v1drN6e/Pz6nDzly/+/d/+/LK7XZXbx+36&#10;frUfAWRzuH3Zvb15PB53t2/eHJaPq+fF4U/b3WqDLx+2++fFEb/u37+53y9egP68flOOx82bl+3+&#10;frffLleHA/71a/ny5gvGf3hYLY9/f3g4rI6j9dsbtO3I/9/z/9/R/9988efF7fv9Yvf4tHTNWLyi&#10;Fc+Lpw0e2kJ9vTguRh/2TxHU89Nyvz1sH45/Wm6f32wfHp6WK+4DelOMO735br/9sOO+vL99eb9r&#10;1QTVdvT0atjl3376YT96un97U96MNotnvCJ+6qgk1bzs3t9C4rv97sfdD3vpH378frv8nwO+ftP9&#10;nn5/fxL++LB/pj9CN0cfWec/tzpffTyOlvjHctLU02ZyM1riu/mknheVeyvLR7y66O+Wj9/4vyzm&#10;9aTBS+W/LMrJtOBGv1ncyoO5eW1zXnYYYYeTEg+XKfHHx8Vuxe/mQCpySqy8Ev+BkbfYvF+vRpUo&#10;kqVIi6zWw+3BKfQcHVFHK68io6OL293+cPxutX0e0Q9vb/Z4Og/HxU/fH470pk4i9EIO2/XT/bdP&#10;6zX/QnNt9dV6P/ppgVly/Oi1GEitNyS72dJfCSD9C1Tsu8I/HX9er0huvfnH6gHDil4wN4Qn9Okh&#10;i+VytTkW8tXj4n4lz56M8R/pC+1t/4J/Y0BCfsDzW2wHEHbAYwuMk6c/XbE9aP94nGuY/HH7F/zk&#10;7ebY/vHz02a7twDW6JV7ssh7JYlqSEvvtvc/Y7zst2KNDrvlt094bd8vDscfFnuYH4xpmFR8+7jd&#10;/9/N6AXm6e3N4X8/LParm9H6vzYYuvOirsme8S/1ZFril73+5p3+ZvPh+ast3m0BY7xb8o8kf1z7&#10;Hx/22+d/wpJ+SU/FV4vNEs9+e7M87v0vXx3FbMIWL1dffslisGG7xfH7zY+7JYGTlmgA3n3852K/&#10;c2PxiJn+t62fLovbzpAUWfrLzfbLD8ftwxOP15OenP4wdcke/QZzuPZz+AcM0cX77WZUv2IKF3XT&#10;zCbOlLXGTpusyaQcTyZusHgz0JnIj9vn1Q/rxZEsTaQ6mvD0z8PUfLjW1Dx+fPcRs/c0+q44S9sZ&#10;WszK2Qy/yRTFD5/O9HTuv2UOzi3Cd2luwYM+5A6s9Bx5mDagezcjkIS6LMbjaGaNJ9OaBIgMgESM&#10;q3JGU2tx29KI2bip0RBBKGZCFuh7TyjAPJpyChdOGFWBx5RNMD27hCLR2ybsLWOEvaV2MTFhJjXa&#10;bL96BFlYfXnYwXGTJSUP0v2TPLkq6gKtj7vnTU8xrqdTaK3bOaWgFITSUALkX0m5yPPJ4Pp2v1pR&#10;pDDCP7lJDGZGnIv0fdC0tWVjMteJjI3evfx1ew/+u4AXYnPrbbKjr1Uzb5yGm7JoZiUPY9AKx0eL&#10;edVMHUtr5rD9nsl4nOUHIWnUGu8FMQ7uQdF4QNy7ftyhRw/PaxCB/3gzGo9eRkXJlIxkvQg8uRJ5&#10;HBEb4OF+EsFgaEWquQ2Dwd7KFJNyZALBIbZCs9oGQr9bmWpc20CYGK0Q+mQjTZVQXUxtJESV/Uhz&#10;JQT92EiFVva0sdtUaHXDSiSgztF4Eah8lmqV1nmqUVrnkyrRJq3z1FjSKlcNwqxuB+fiUQIJmIuP&#10;Gzdg8ROIIoJRYdK77YGiNRq9sJ93ngZDikZ3Qlgs1h0HSXheXhhKIWTPmfLC6DgJT50FzwtjPJHw&#10;/CxhGjLcw/O6CEcj4ud1snC9LM7rZuH6WQQdFVW690TRYDf/sQf9eHvzTmwGODy9XnpN9OPoBS4I&#10;Jmf0CFcKu0L//rz9aXW3ZYljJybHs07frjdaqsIUhKZgWZxi/df+c8dgM+ky7EZWjNsEOFiF8+TE&#10;JqJ9/nH+Ux47FdVhPmfhfCdA2cgtp9AEbOJfsn+U/5RHysjpAi3X28NKsEn//JD2ndCrVI4jCMrb&#10;GLkndKc36sLdXx75U0jy9eLwKM/g55MiFrfITm3u+afH1eL+G/fzcfG0lp9ZVS58k3SH4tW/WoDr&#10;Q9djN3C9YrDKaQ8J413/frvwtIQv6vIdNkSk3GvyHSQVZp7vzMeTmfAZxXdmdeEJZV1OxxUTbrz0&#10;y/kOjBqPqxOZ0Q6YXFTZsK3WlAgGq+UEM/LjMUrge+c2DGxRC1NNbRzteefkeY3mwB60OE0CRzve&#10;AkImUMB1CiYDcc8010FjbKSA6xTjhJICspPG0upumFnErQrJTrJZgcpTUIHOZ4kOaqUX9ruD8zi9&#10;mHKSANJKT7VI61yNScyAgTYZvPAPQJuSNLVwBLEIGCK55pYNv4plYcoQyyLz8XqWJW1rm+YZh/8U&#10;5lFh2IM7zfP8pBEp2KIs1yHTSmjO7LGjF94XPhQ25iw5WsUhnihGPQmHlSHug3c0/mH+U3oKV0FN&#10;8/TZf+k/ByKGdMhAxH7JOqxfvHAMyyU1KULqEjGOc65NxFJ5OZ94KvGfJ2JYRZ5XV8w8xWmlLhMr&#10;ymmUndLcgL1nDKOpGDlPC0bzAvbmMYxmBVOiPRaOZgUVsYIYR5OCYpIC0qyg4PxVjKRZQcX5K6tJ&#10;ARUrE40KmBhWyRPdowRDSzUl0xc3K6BiTUUZOrNdWucTZogGVqh1ShuaWFrvs1QftebnNRE7EytQ&#10;/Zj5tNEwrXw4n5TGKGfcaqyoJvaYoEjrJFXiLdltI0NwkkOi0RxhpR7x1MUUmn4DRZV4BXBv6pll&#10;k0TT76AYp3qqX0KBhYRU2/RbmCZeQqlfwrxOzSVy5q3WkL40lVbpVzCdp3pZ6TeQep2VfgHpGVBp&#10;/ZeJl0nVGG3j0zOz0trnFHw8ZomYtVBpg4Ho+iSWMD2UqWqh0lYMbTiJJTpYh4pPjIda6z2FpNWu&#10;Lf0QJ9n5808vTkqGVWSHwdXvYGkl/ZnP0pOhZXEfxPSIYyazuA8FesQxWVncxz494piQLB6EhMmu&#10;utjlDhbtnK6SRSN0GK2zxF1XYZfOEnddhe05S9x1FfblHHGyL9R22JCzxF1X66Crl8fW1AzE1swm&#10;Xh9cS1+6GfswmIStRH+nXjv+S//pAnAWglV2SvHf+k8XvIoy4AeyYkQm8Eh4nqyYW7qAs8uKTeT9&#10;wr9mxWbyUJC0rFgxhkdD44h/5QXJi5IgqFVe0I0oTwyTCQLQJYeIxLWMPa9e/+nUPHaPBtfJCk6l&#10;L6AxWTEs+8gQyD/WdbjvfTiz2Pd24e2hvd6hIhrpGXcyzHuGsD0XhtWrK5ZnfvKrV5go3aQJT/5r&#10;J00q1EPNZPLWswYxjauP8UmTaVGTsaBSLwSAWOvynvOi1auaAixUmcH26KUpTaaJAs8mbJC1COx+&#10;S90TKFBdK5JA0bELx0FxW3Tk0lCgZzRGhy0lrTjFMDpqKSoKjQ0cKLhtcUGVQzGODllKXgIzcIJs&#10;id2eMFcyLuwGhakSs0FBomTCiRKrRVrTiRaFmqY42ALSuk7oKFiymo0TyqY1ipO2KW8QaxuLBCcZ&#10;tMZuU5gesZGC5MhsktB3kBqhADhuUpAXmUEDpppKre9Ei7S+k1pCSedJA5RUNFqkx3bDq5bGi0N9&#10;6QmIYl8DSGs7OZSCRAjlQWKgIA1SpwZ3kAXh9KSBpI1Icr6FORDbpgUpkKKi1IyhpSADgslk9i7U&#10;dwJIqztlILW+lYUcMg1DpkG465BpiMo1/wCZhotzAbCDlAog+2RlAuhr8EAf5KeqGTtiPqL0ny7M&#10;F6wmH1aSF2Lm2Rf4shjsdDb6FDD4hayUhKhwQ1kpwYLXy0q5IlV42bwYjDa66fxCOmz3YvkOwLoT&#10;GJ6dC+0dVl/LGKuvm2I0+lQmiu1TvysD7nuXtLDDI6MnkyAJv55hlhixQ8Q+ROzGdvNEmQNGWjdi&#10;5xl49Yi9qbDpSuZlWRUFfuYw2kfsZV3Xfn/NHPtrrlhvGofj3Yi9wapmJ6jXEXvBi18xjGbbNYU2&#10;Bo6ObEouc4hxYBROoR0ichNIRzZMtYsYSFPtEsvoJpCm2rIyGwNpql1yDazRtSBun/Lic4wURO4V&#10;74ixoEJ1J/QdBO/YgWv3j7yXUmcKSyt9gjdj6ooq4U5YdeL9BRH8hCs5rD5qxdN2LKyJG/rSqm8K&#10;qpgwsMIYHpG+iRVE8UBJYAW6lwKHuF1BID+ZU2Wt1a5A90ViTATlDRMOLi0srXuMQbuLesjXTUpd&#10;WvVSrm30UGu+QkWL2cMgnq+5SCKGCiL6MqWsIKIvuRTEgNJGJjmng5BeapcMKD3ksWM00UGt9sTk&#10;CaoaKBR3r28IxYdQfAjFUVlg7Zz8V4TiF8fW5KEouKYJbgXX4aJhKrZ2RS91PrYjd0XBUbsv38fe&#10;/tPF4GgRxGALs5GiW7QFe8mKEecEGphJVoxWmEgOrCMv51Z3wSjyclSCBTywhbwcNleSHJhAj5xo&#10;5WSIvdL8p1sad4vt8OB5PGxQ5fZh1ObicWhX1JJvntt5AK+aRavhzdFZeMysGCXnSaxnBLhwA54u&#10;ixYOYa+uIYoeoujzo2hMlm4UzUP42lE0jkmp3br3FHU1bi/AadfmpKxmmBy87j2eXzGIlko1vaQd&#10;xdDZEBpryC+jGESTW16Kizd+6oiipEAnRtG8NoGiSS3z4xhFRxJYXQepjXqkwwiixjGIjiGYGPtM&#10;6+e8afBiFgI9Mwm5hIMQBjlS/0K8ofef4h9pJbpfynmWth7TY/hPwRociz8MbzgOoPc00ER6Fnar&#10;61iYMF7bsaBIqpq6sV9MqkoKpk6OBX6Fsm/sWFC5eM3sLJGznGMRAq8ldMKK911EJVnar2Cb/+Mo&#10;BtF+xQbRboUPGIpBArci2a5ud7Rb4UxqjKLdig2i3QrvuYlBgmys5G26TQlyseSdBGXI2tgBu4ta&#10;76A2CYF4y8DFzowiK0TU0P3rA2qMB3iptsDf+x3/Kf5HhBDw5QI4F+e1I8FD+E+BQpPxvJ4y6cHf&#10;Df7u7NOvE/4O1rLr7zjNc21/N8FyJGWxMaonzWyOwxPFWPrlyKactMuROCuyGV+ngriacwQz54yE&#10;dmndaGoqeSYtor1eEkc7PrLwBo52fNWEqluB1nUV2vdhl6oJpJ1fVZAPNYC0+8OeUhNI+7+SzyA0&#10;gLQLLHjntdG3wAmW8JRmmwI/iHdrt4pIfrv2RysvNpbWeMnrdVa7tNJxumQCS2u95HVEC0vrvaho&#10;TdJQV7AmWWHfuKn5oKp4nmqWVn09Lm2oYEkSUbjZqmBFsuaCcKOHQV0xV4MaHQwXJDlgt6C04rnY&#10;3YLSem94YcyCCvSemMelHu/NlBYRLSg94hMDK9hoPa1psdtACpYjE3M5WI0ERgJJD3dObsRWgWLo&#10;dkpMmYhabdI6TwzPoL54ysUTFpJWeUJPwVpkUuO0G6RtOddhGOMg2GHdcCW+0SjKoLdQvFxuQAU7&#10;rBFP2ToPdlg3RP0tKK10qXqwWqWVnvIyVDGmmp4wfLXWOnblJZqlR3pVJUYVdhOenlg0iVkDYnmS&#10;KlFKYo51OgWlbT0SoXa7JtqVlihBsLH0aC9xMIWpelpDap9Y4MAMG0urvpxRYYfxGnEYvMLCSW82&#10;ltZ9BXdiY2ndp/wE7ftsG19xjYjVLK16DpWNwUUnOJ2gUqOr0ZpXY2uIL39JfJncY+6SjnfIw6hw&#10;NC2OUQl2e3fRSbNpdAwuRvfp1J7t9BIbDgX6f8QC/eQgcGvJlx0FkEZ3AxhO65zxTl6LRiTWkM8S&#10;dwO4zWnkBzD5HkKHdzkH3a3a37UHBvegu662F4b0iLuuTs7rqjsA4K7dJJ5Hd8f13cGcq65enPYi&#10;30N5L3IvVuKLv4eKfboqVUvSlfOJKv8pCSsEtvzC2kS1/9p/OjHaMomH4iAA6av/2n+KGIJSFkPc&#10;mZcjIgM4xJR5OXeIAuLFrBwiRcZDLJiXI4qP5yLOy8rNBQ4xXFYMa2SEhvgsK+b2H9DlVVnlyZtA&#10;XJUVc5tOwOCzYmA+9L4w23PPlEc6JoOh61+n/5TXKnMacUwWS1SLGCUrJe3qa70rcUJskQXzRTqy&#10;vpxsP12sxu8prwyaeCTWHhzoteA/RRtg+iwHLp9tHFg8y4GnZ+XA0EWuZSD+ef7TTS6KEdA+8Os8&#10;3gycneTkJOKkVsCaWa5nzoARs1hPEj1lbob6oKE+6Pz6IIzIblqbB/uvmNZu5ljH7S7j4hZFf5Zo&#10;NZ7O2xl80bEYnCxim6HT1d1gEJej0fTWIjoG59xVBBLE3xQyGyiYxm1syrmKCCWIvPnEwrgt8Bgt&#10;SsFJqwhGB928kcVoDF50C8PHC4ox1b3WAbfsrDdwgkS2FE9F7QnT2DPKdFhIWstI0yChECMFekZ8&#10;byNpTUsOLUYKdN3QthqrTYG2Oe8VI2l1F8gC20ha4QkgrfBZokVB9tp+/WHuOoWjtW1PjCBxTWkS&#10;pyA4tM+5SCwZB9rL8GlxYQmfb5oE4wgB3gW3A9GpHgjUaFhagZqwZh/gpMI0YeA9VE0IZ8/Z9mTm&#10;QPt6CvRd3T0MapZEuirAYpbnrqQCopriJ5JU09H5og2VPbP1n45ZC0+HEcu2TaRmPuz2GP7TYXHD&#10;2sMX/Zf+U4TCV+S/GyjrQFnPp6zwml3KynHytSlrM55OTyXt8wb8lGmir8So52VbeThGbOeDxMsp&#10;K080zcy6lBXxdYaxysp7BKKpFJb0UEYeoQQ8igvjIxRNoxIomkMx04hANIMioiEt+fR4xuUeD2+e&#10;NrlNLnB4LgXX6thbXf/pkh0YHnAsPVKD/R4q6S6spKPCkI79xj/BnF3bfqtKumY2nbU3L3v7jaM+&#10;vP1uGrpCF23AhL3YfHNuOme9UVyRsd4UCEcQ2nbL5bQRhrbdlG2IMLTlrqlWKm6HttxmO7Th5tKt&#10;GEPHvWT9o3boqJcvt4gxgiSDCRKkGMiFCMin50KS4ST0DHt955cI8ktndqh6sXvCcIB3guovDsd4&#10;lKA93in5T3FOEo61r9h/6T9FSCKjnoUmcWDIdMhk9wj+c4hS9sMtXX96vvyWLiJdXS/HNPjqXm6G&#10;I6VhUmEL8MNkgmIcdi7ey+kDp2dTl3e/hpuTnEHOzxWyiKxFdBKSHEwMEng6TqzHKNrVcbo3hgmc&#10;HWfWYxjt7TiTHcNof4f6b6REYxjt8BInxGqXBwQbJ3B6KDy1tBO4vTSSVnNhn+1L1KddEOBr3I2u&#10;hSdWUfY5VhHt02mBmFdYQFrX5NANHK1rzj6LqgeX/oct0ruYX2CUcMIXI+FihsHrOEmG4RKmPRUX&#10;LkmLopscfaBWU462Hb+eXfhPYRmo2zhHjCYq0NqCLQ/iPwXM5aJ7KNIQvn/K4Tuuh39/+36/+3FH&#10;HC74ERe0u+tDYWWFl3y3337YSXRGwpD4jv70BxBAeGz68fvt8n8Oo832q0dcq7z68rBbLY8Y1jz2&#10;u3/SPk/+3gfR24eH0UdaImncpKhnuLzX39zpOUpRjZsS5VW8ixt3ik5mDRN0xD6Pf48Qmno+R6UP&#10;s5zl4zcfj6MlPWJaT6kQmTeCN9PpvJOPPSmHWkgs7OWwG318Xm/w0+7w9ubxeNzdvnlzWD6unheH&#10;a3BAEIMOBfxVSitgZ6ZOu5MCOwbloOLTDvliPmvvHCE2eL1MR+GrON7fu57edTPVtc+an0Q0OZGD&#10;K2MYTU6KCSWrDSBNA3HnJo5hjIE0OanGRAQNIE1OgGEjaXpS8wXuBpLmgkkkzQaBYbcpYIO4Ytbs&#10;XUAHcXZtAuocjQd8sOBDJo3+BYSQskyGygNCyHd9WEBa50QILSCtcqWmgRF+voyQhgnnnGBXXk8J&#10;3Rl3sCxZIoeL5Ih6wW5kxbhNkINVOE9ObGKSi+I6NH4sZneWZsLWEs3sOboOk4joY56y/vrEkF7W&#10;Yr17XIx+WqzpiDz857rHLnf11Rp+GTo5bNdP998+rdf0F+vN6IUq7+nn4Iv2bwTu+FFykL/8Cbv9&#10;4fj14vAoOPwMatbiFvRoc88/Pa4W99+4n4+Lp7X8zK8PLSYqcWDaRD+9297/DKY1nCv0ynOFMPQ7&#10;nOlXWduvsBsSZznyzJjNcX8jP0VxJkmVMZusqwZLSW6semK7/HA4frfaPvOw/gk1TTxS2jK5E9vB&#10;zGqzI+zn4gRSlzO5+vVU3oy2XhopFk2ZUOD5ODJgNGPClkoTRzOmOSXgDBztvHlHvdEe7byLaaJB&#10;AV/iTaUGkuZLaIzdpIAvFWB6ZucCwpTG0oQJpaI2lFZ4MaXkoKGpgDBVqQGgdY4DXRNQWuspJK11&#10;PrDfapPWegpIK101aOBef1julVxJhEUiQ3jXljvyWiLe9GXVmjSTiarRCCQzeSrItFbZTt+GiS1p&#10;G4ooc1TIHZgzz+f43O4xGKMsGLcb+nAzh/383ZZ6ELYMRob11idHu8+Jp+EUu2wfhIO5G0OTTxWp&#10;npOoBzo30Lnj3cd/LvZIBTJDFV7qfkHm6zdKgZFX7vA5/BOmAXFlpBx9vvEgyUaaH8E3nlyP3r38&#10;dXu/enuz+HDcsjXxRCzKME7GxbjCjkFgnfgcbqtG0CXJwXk57uQGYeleS+fEMGmq1mVzOKRL2nLi&#10;hJpe4LyNl1GMosnFtAQhMGA0m+MtPTFMQCz4LhkDR/MK5mAxjqYVuCHJbk+XVsQwmlSgStXsVUDk&#10;iJ3EMAGLI3LiOjWQk19CTi528HgxvDqHAf56/04XGcE7ypJA0uvRo8iHylxKijkm4+7wSooJGEo0&#10;cv5YhLpU4ZpbFUhpvzxhMaREaDBsPjx/tUUeCdb2U7+7nla1uj6Ui3wCT4n82KU+FNOm8kmRclzW&#10;3YUkrMzNKP0qh/jj4MErZkVki33Ojza1WxNM+FEO02MY7Uj5rDoDJ3Ckcv0Zr9Tp5oSelBaSDCDt&#10;SXlHqzs6QANpV1ryko0BpF0plr+QgIh7FjhTvpzbAAq8KQ7kMpECf4pcmN05GodtKgscK4EVKFyu&#10;nIvfXJAWwbBLYGmly1l1Vhe11gsunDK0FRw7OZnxfWxGu7TiaeHR1pdWfSPXxMVYZKZO+sIZbSYW&#10;PNpJCr2zdR8cPFmgysrG0rpvxok+BnfaI9hNYAW6l0skjT5q3eM6ObtZesjX01SztOolqRiP+eDs&#10;yWpOFNIYEcHZk+4qvGhCU4Vm+3oqPjzUgtKDHhcVmh0MTp8smR5bUNrMcFWeMUyD4ycLuSkzVjvt&#10;Am3bzhm8WFXB8ZNEkl2TwIraNPXi0WeuT6ke/GRdEiZ0COv7wpk4RZTMKEFpYGt3PmmeF4ZaSNiv&#10;neWF0XES9uXieWGMKBL2q3d5YbKUJN2uuvWIuz5i3fwcjZDBY/TzuulY8V17rFNPY1xPwwxe+vW4&#10;rrZsOo9Oxofa3lbN94i7rraroT3i7pVKyI7R2SPuuioX4/aKkymgtrdkP4/+B70KDzpBopUm+AWB&#10;GOwhNNVzfpUbC0Wrfp8T9Z+S23Xb1MFvsjEWHT2KZ1Y9V8jjwCQWk1W6ZFgHTiJd6DlgCXyD5cAo&#10;sq0DlxC5Nl3kO+k/Xe2l6waYQB4PRpr6cTLEHsd/OjxUcbLc2G8p9t/7Tyfnwt1JzwlgjtPD82ab&#10;59Lj8KpZMXcVHjxmVow8NfoKb5gVc9Wt8HRZMZnFQzA+1Cf8qxPaMB3dYJytyLWDcZRpIlEtdgCH&#10;RSMypwlyymjjX2CWJBbHAXktDfF58VdntMUo6ohVE2UiklM2EFoC9qqlo2dcqDcl3h6jwNq2KCUf&#10;os2a1Q/SQUkCRVNjOS8rQtHxiJwPHvUIqm3bQgQ71oqOAU9a+czZtfCxS474wfwClcHgeD2ToXAM&#10;rkcGWJItuAv1eqQoNUIMJb+yPLinYb3197HeChvadU9cdnBt91SMcWyusHdsOa2xfSN0T/paPqSN&#10;r+ee5MxW7RO67knuaNYS2j1Juksae8okw2K05l6u5eM4XYNo72SDaOeEjQ24xS4CCZyTpMu6TdHO&#10;CRk1C0U7J/KTsU60c5Jr+aKmBJlhySF1mxLkhcnHSYc+cx+XTKvYGaSLXSLtp4BLhO5f7xIl8Ow5&#10;UViEek5wo9bAIbYjwYek/lNCUwmce3ZTDl5z8Jq/D6+JMd31mmwvr+01UYZUuMPCa72N0W+ExPW1&#10;KFRyUR0twLY51IvCOroaDVvuJWOjfVrXdU7ROI4yT55R+84kjnafHNvFONp9Vg2fSRC3B10/uWFa&#10;hjQapF0ojrOwO6adKDbPmUDai5Zz8oCGhrQjRfWJjRS40pJXDQ2owJvSjVNmq4JVVlofNptFabNW&#10;U2VZJrC00jH0Elha63TLod0urfdCjsuIX2CwylrJ3XDxWKC8Zdt6qne3+6h1X/NKuTEcglXWVBeD&#10;RVZZgbSggrGeGFnBIcmTVA+DNdaSdloYA4JqKVo1NHJzZKwslPqepOQwj1jvdEPCCYpX8K0Oar2n&#10;GqW1PuVzsg2kYIU1gRQssALDHle04tK2PDESKKBvZaZ86qTVpmC02yoPllfTvdMqT/Uu1Dgtaltt&#10;0hqXo2rilxfe7icXsMXjIL7dzxhStLGx1dSEzyY3WkXrC60Url00RycWk05CuHLW7iAtkbRQXABg&#10;tUoP9Jp3YVut0lrHkQCJZmm9V1wvYWFpvRe4ztPuoh7rJZ/AbmBR4XDbxZJ3Fhl9DG/34w1YFpbW&#10;fIljd8x2hbf7wVmaY4uuCTm1a5boI61NtVJFsl1a9xUnX60+at1zHYfVRa36qkkwD1z5dGqW3OMb&#10;D/ngdj+0x9ZWfLufIA1hql3JYYep6agWQxYB3+d7bH1SMy6DfNeS9HxtATlyUuRnW+iQVCTdgUua&#10;ac9uzCtyuN2PamSsIq3hdr8jVbRRnmy3OD7S2QHkxnhFCU7Byp/x9xh8vrYgtQ/Ry+WLIxDZ8lBu&#10;R7JPi/lPSY/RMYw04nHSgxSP+a/9p4ghKmWxvm0PCDlFTo5FSi95udUsBIzZ5yJUZDy6XTDXPoSB&#10;LIdALy+Hox6ouwjisnLusX2FKn7doeepFBPhoQissg91FShNT3GRgCFkyII5qZaA+PfpP+W9ijYQ&#10;yGSx5B2c98Smp0SJAmDWRf5F+ev9oOHce8dFmfw625OkfPf8p3QTOWIW6zs+xdXogcxnnwoaz3gg&#10;6lk5UHSRQ2og1wvQb5Yr2m0Mvvn+081CdwkEyHMWD7SZ8XrKrECJWaznAlBvb7rPHDYg4Z0ubocz&#10;WX7DTbyY7t30ONuRXzE9PpmP63H3VJYJTmUBVaT9RzjsjC4MlPl9UXKc8gyyMJbLjBdytoAW0aE8&#10;5VBiEJ1BKSiBYqDoIJ5C+BglCOApz2Sg6PAd+w8sGBjPNg/gLgnkl6i7pEN3zlbFrdFxe1Hxkcix&#10;aoKEuBSEufqA08JCmA7nDTlGx4J0OB9ZEzcpSIYDw1ZRsOUIGXNLR7S42SqpQO7CVDYV55+kKE9s&#10;tEmru+A0sdU7rfAEkFa4uyQwem9BEpzS/HGDwhQ4LeYb7Qm2GdkTI8h/K5gh22KHZEO2JRWs2ttK&#10;Li6XwNCneI9GtxXvCff2niMV7QnBlbqaZDgldBSLWTmWSQYM/qrvkkDh5zCoWTAXb53uGvNM1X8K&#10;YyUV4Jlugifb7/dygJBme+CCy55wS6R6uLl0E2FG7oHhK/JdG4gvdDYQXz63+bc6vQbzqEt8mcdc&#10;nfhi6xD5cArRyxJVIp1qyuCqwXraxt2XE18OpTUFxAxtuQ25d8T6PO5OxE3z3nOuGiQ+FqNo3lty&#10;sX/UFE3GsEppoWgmxnwlAsErNPrz6bGVy/0m3jxtIrzEbdKSP41hHjNpvyN5kh6pwQsM1YG/j+pA&#10;BGldL8Cc7+pe4FQdiBsQasoAsun11YH6wkJco+CzpRc7gTg079hMScxqL6F9AGUtIogg9TGF7Y4x&#10;tAcwMbT950KPGEPbf8rBRO3Q5r8mfxZj6BicfEiEoSNwOfg/2lEWJDxMkCDdcWrIp+eIkqu80DN8&#10;w0WnMVzs5DAc4OMwBl4fGgKCYiseJUkXJ0Iy1pJCEmSeFQy1JQY+GvKfEvANvnLwlb8PXwlb2fWV&#10;vMZ9dV+JMkK3vtgUFbnL0FdOcT4B/AcfVXbVAz8lC6J9YTdicqv1WqTrLmOQwF9yBlsOZ9Eo2mFy&#10;AjuG0S6Tb5YxGqN9ptRxRyGe9pq4WQe54rg12m0iv41CxghGO04g2DiB65T7EyOgwHmmkbSaC75A&#10;MUbSiuaLhYyuBUsFUoIfA2lV8/FYFpDWNdGCWEdBxTzn00XVAzH4w+bTL2YpGCWcwsZIuJin8MBN&#10;UhCXAm5XUj2t8J8un4xJA86D63ByaVtqNTGjdvx6EP8pYK56p0/MHZiFyqbcM8kw4Jk9B+AM9Gig&#10;R3306HQ/IJ9B3t6eyP/+8p6OnYEv3i92j0/LrxfHhf6d/+J2VW4ft+v71f6L/wcAAP//AwBQSwME&#10;FAAGAAgAAAAhABZQ/5jcAAAABgEAAA8AAABkcnMvZG93bnJldi54bWxMj81OwzAQhO9IvIO1SNyo&#10;DQUU0jgVagVIcECkPIAbb37UeB3ZbhrenoULXEZazWjm22I9u0FMGGLvScP1QoFAqr3tqdXwuXu6&#10;ykDEZMiawRNq+MII6/L8rDC59Sf6wKlKreASirnR0KU05lLGukNn4sKPSOw1PjiT+AyttMGcuNwN&#10;8kape+lMT7zQmRE3HdaH6ug0vGzD9jVO6V1l/nnzVg1Ns6smrS8v5scViIRz+gvDDz6jQ8lMe38k&#10;G8WggR9Jv8rerVo+gNhz6E4tM5BlIf/jl98AAAD//wMAUEsBAi0AFAAGAAgAAAAhAOSZw8D7AAAA&#10;4QEAABMAAAAAAAAAAAAAAAAAAAAAAFtDb250ZW50X1R5cGVzXS54bWxQSwECLQAUAAYACAAAACEA&#10;I7Jq4dcAAACUAQAACwAAAAAAAAAAAAAAAAAsAQAAX3JlbHMvLnJlbHNQSwECLQAUAAYACAAAACEA&#10;AuNiD2IkAACfBAEADgAAAAAAAAAAAAAAAAAsAgAAZHJzL2Uyb0RvYy54bWxQSwECLQAUAAYACAAA&#10;ACEAFlD/mNwAAAAGAQAADwAAAAAAAAAAAAAAAAC6JgAAZHJzL2Rvd25yZXYueG1sUEsFBgAAAAAE&#10;AAQA8wAAAMMnAAAAAA==&#10;">
                    <v:rect id="Rectangle 3" o:spid="_x0000_s1027" style="position:absolute;width:194535;height:9125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7XEwgAA&#10;ANoAAAAPAAAAZHJzL2Rvd25yZXYueG1sRI9BawIxFITvBf9DeIK3mrVCWVejLEJB6UkrgrfH5rm7&#10;uHlZk+im/74pFHocZuYbZrWJphNPcr61rGA2zUAQV1a3XCs4fX285iB8QNbYWSYF3+Rhsx69rLDQ&#10;duADPY+hFgnCvkAFTQh9IaWvGjLop7YnTt7VOoMhSVdL7XBIcNPJtyx7lwZbTgsN9rRtqLodH0bB&#10;dj+cyy7fX+rcLMrPKA+uvEelJuNYLkEEiuE//NfeaQVz+L2SboB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jtcTCAAAA2gAAAA8AAAAAAAAAAAAAAAAAlwIAAGRycy9kb3du&#10;cmV2LnhtbFBLBQYAAAAABAAEAPUAAACGAwAAAAA=&#10;" fillcolor="#1f497d [3215]" stroked="f" strokeweight="2p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50;width:2194560;height:552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xT4wwAA&#10;ANoAAAAPAAAAZHJzL2Rvd25yZXYueG1sRI9PawIxFMTvhX6H8Aq91WxFpKxmFy3aWnryLx4fm+dm&#10;cfOyJFG3374pFDwOM/MbZlr2thVX8qFxrOB1kIEgrpxuuFaw2y5f3kCEiKyxdUwKfihAWTw+TDHX&#10;7sZrum5iLRKEQ44KTIxdLmWoDFkMA9cRJ+/kvMWYpK+l9nhLcNvKYZaNpcWG04LBjt4NVefNxSr4&#10;vtTmsKXx3h0/P+Q8+tFi+LVS6vmpn01AROrjPfzfXmkFI/i7km6AL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nxT4wwAAANoAAAAPAAAAAAAAAAAAAAAAAJcCAABkcnMvZG93&#10;bnJldi54bWxQSwUGAAAAAAQABAD1AAAAhwMAAAAA&#10;" adj="18883" fillcolor="#4f81bd [3204]" stroked="f" strokeweight="2pt">
                      <v:textbox inset=",0,14.4pt,0">
                        <w:txbxContent>
                          <w:p w14:paraId="709BC1A9" w14:textId="77777777" w:rsidR="00097877" w:rsidRDefault="00097877">
                            <w:pPr>
                              <w:pStyle w:val="NoSpacing"/>
                              <w:jc w:val="right"/>
                              <w:rPr>
                                <w:color w:val="FFFFFF" w:themeColor="background1"/>
                                <w:sz w:val="28"/>
                                <w:szCs w:val="28"/>
                              </w:rPr>
                            </w:pPr>
                          </w:p>
                        </w:txbxContent>
                      </v:textbox>
                    </v:shape>
                    <v:group id="Group 5" o:spid="_x0000_s1029"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oup 6" o:spid="_x0000_s1030"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o:lock v:ext="edit" aspectratio="t"/>
                        <v:shape id="Freeform 20" o:spid="_x0000_s1031"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M3mvAAA&#10;ANsAAAAPAAAAZHJzL2Rvd25yZXYueG1sRE+7CsIwFN0F/yFcwUU01UGkGkVEqY6+9ktzbavNTWli&#10;rX69GQTHw3kvVq0pRUO1KywrGI8iEMSp1QVnCi7n3XAGwnlkjaVlUvAmB6tlt7PAWNsXH6k5+UyE&#10;EHYxKsi9r2IpXZqTQTeyFXHgbrY26AOsM6lrfIVwU8pJFE2lwYJDQ44VbXJKH6enUaA/58Q2Jsk2&#10;g+the1sns31yd0r1e+16DsJT6//in3uvFUzC+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Qgzea8AAAA2wAAAA8AAAAAAAAAAAAAAAAAlwIAAGRycy9kb3ducmV2Lnht&#10;bFBLBQYAAAAABAAEAPUAAACAAwAAAAA=&#10;" path="m0,0l39,152,84,304,122,417,122,440,76,306,39,180,6,53,,0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97nwgAA&#10;ANsAAAAPAAAAZHJzL2Rvd25yZXYueG1sRI9Bi8IwFITvgv8hPGFvmiooSzVKV1C87EHXH/Bsnk3X&#10;5qUk0Xb//UYQPA4z8w2z2vS2EQ/yoXasYDrJQBCXTtdcKTj/7MafIEJE1tg4JgV/FGCzHg5WmGvX&#10;8ZEep1iJBOGQowITY5tLGUpDFsPEtcTJuzpvMSbpK6k9dgluGznLsoW0WHNaMNjS1lB5O92tgrte&#10;bPfzeX/7vXSu8Nfvr+LgjFIfo75YgojUx3f41T5oBbMpPL+kH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D3ufCAAAA2wAAAA8AAAAAAAAAAAAAAAAAlwIAAGRycy9kb3du&#10;cmV2LnhtbFBLBQYAAAAABAAEAPUAAACGAwAAAAA=&#10;" path="m0,0l8,19,37,93,67,167,116,269,108,269,60,169,30,98,1,25,,0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ikkwwAA&#10;ANsAAAAPAAAAZHJzL2Rvd25yZXYueG1sRI/disIwFITvF3yHcATv1nSriFSjLAsLKsLiD4J3h+bY&#10;VpuTkkStb28WBC+HmfmGmc5bU4sbOV9ZVvDVT0AQ51ZXXCjY734/xyB8QNZYWyYFD/Iwn3U+pphp&#10;e+cN3bahEBHCPkMFZQhNJqXPSzLo+7Yhjt7JOoMhSldI7fAe4aaWaZKMpMGK40KJDf2UlF+2V6Pg&#10;b/g44/JqNulglywdrpvF6nBUqtdtvycgArXhHX61F1pBmsL/l/gD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2ikkwwAAANsAAAAPAAAAAAAAAAAAAAAAAJcCAABkcnMvZG93&#10;bnJldi54bWxQSwUGAAAAAAQABAD1AAAAhwMAAAAA&#10;" path="m0,0l0,,1,79,3,159,12,317,23,476,39,634,58,792,83,948,107,1086,135,1223,140,1272,138,1262,105,1106,77,949,53,792,35,634,20,476,9,317,2,159,,79,,0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q20wAAA&#10;ANsAAAAPAAAAZHJzL2Rvd25yZXYueG1sRE/LasJAFN0X/IfhCt3VSSKUEh1FBDELN7UVt5fMNQlm&#10;7sTMmNfXdwqFLg/nvd4OphYdta6yrCBeRCCIc6srLhR8fx3ePkA4j6yxtkwKRnKw3cxe1phq2/Mn&#10;dWdfiBDCLkUFpfdNKqXLSzLoFrYhDtzNtgZ9gG0hdYt9CDe1TKLoXRqsODSU2NC+pPx+fhoF12KK&#10;muTh4/h4GcOwqdLZaVTqdT7sViA8Df5f/OfOtIJkCb9fwg+Qm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Gq20wAAAANsAAAAPAAAAAAAAAAAAAAAAAJcCAABkcnMvZG93bnJl&#10;di54bWxQSwUGAAAAAAQABAD1AAAAhAMAAAAA&#10;" path="m45,0l45,,35,66,26,133,14,267,6,401,3,534,6,669,14,803,18,854,18,851,9,814,8,803,1,669,,534,3,401,12,267,25,132,34,66,45,0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fI5xAAA&#10;ANsAAAAPAAAAZHJzL2Rvd25yZXYueG1sRI9La8MwEITvgfwHsYHeErmmTVLHciiFltKc8iDQ28Za&#10;P6i1MpKauP++CgRyHGbmGyZfD6YTZ3K+tazgcZaAIC6tbrlWcNi/T5cgfEDW2FkmBX/kYV2MRzlm&#10;2l54S+ddqEWEsM9QQRNCn0npy4YM+pntiaNXWWcwROlqqR1eItx0Mk2SuTTYclxosKe3hsqf3a9R&#10;YCW5io6L9iX9MvNN+P6onk9GqYfJ8LoCEWgI9/Ct/akVpE9w/RJ/gC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yOcQAAADbAAAADwAAAAAAAAAAAAAAAACXAgAAZHJzL2Rv&#10;d25yZXYueG1sUEsFBgAAAAAEAAQA9QAAAIgDAAAAAA==&#10;" path="m0,0l10,44,21,126,34,207,53,293,75,380,100,466,120,521,141,576,152,618,154,629,140,595,115,532,93,468,67,383,47,295,28,207,12,104,,0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0DRwwQAA&#10;ANsAAAAPAAAAZHJzL2Rvd25yZXYueG1sRI9BawIxFITvBf9DeIK3mlVqKVujVEGoR63t+bl53YTd&#10;vCxJ1PXfG0HwOMzMN8x82btWnClE61nBZFyAIK68tlwrOPxsXj9AxISssfVMCq4UYbkYvMyx1P7C&#10;OzrvUy0yhGOJCkxKXSllrAw5jGPfEWfv3weHKctQSx3wkuGuldOieJcOLecFgx2tDVXN/uQUBJNW&#10;zWEWVm/N+m+7OVp7/PVWqdGw//oEkahPz/Cj/a0VTGdw/5J/gFz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A0cMEAAADbAAAADwAAAAAAAAAAAAAAAACXAgAAZHJzL2Rvd25y&#10;ZXYueG1sUEsFBgAAAAAEAAQA9QAAAIUDAAAAAA==&#10;" path="m0,0l33,69,24,69,12,35,,0xe" fillcolor="#1f497d [3215]" strokecolor="#1f497d [3215]" strokeweight="0">
                          <v:path arrowok="t" o:connecttype="custom" o:connectlocs="0,0;52388,109538;38100,109538;19050,55563;0,0" o:connectangles="0,0,0,0,0"/>
                        </v:shape>
                        <v:shape id="Freeform 26" o:spid="_x0000_s1037"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UFONwQAA&#10;ANsAAAAPAAAAZHJzL2Rvd25yZXYueG1sRI9Bi8IwFITvC/6H8AQvi6brQaQaRYXdehOrP+DRPNti&#10;8lKSbK3/3iwseBxm5htmvR2sET350DpW8DXLQBBXTrdcK7hevqdLECEiazSOScGTAmw3o4815to9&#10;+Ex9GWuRIBxyVNDE2OVShqohi2HmOuLk3Zy3GJP0tdQeHwlujZxn2UJabDktNNjRoaHqXv5aBab8&#10;dD+XjupTfyycee6LG/lCqcl42K1ARBriO/zfPmoF8w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VBTjcEAAADbAAAADwAAAAAAAAAAAAAAAACXAgAAZHJzL2Rvd25y&#10;ZXYueG1sUEsFBgAAAAAEAAQA9QAAAIUDAAAAAA==&#10;" path="m0,0l9,37,9,40,15,93,5,49,,0xe" fillcolor="#1f497d [3215]" strokecolor="#1f497d [3215]" strokeweight="0">
                          <v:path arrowok="t" o:connecttype="custom" o:connectlocs="0,0;14288,58738;14288,63500;23813,147638;7938,77788;0,0" o:connectangles="0,0,0,0,0,0"/>
                        </v:shape>
                        <v:shape id="Freeform 27" o:spid="_x0000_s1038"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RJxwwAA&#10;ANsAAAAPAAAAZHJzL2Rvd25yZXYueG1sRI9BSwMxFITvQv9DeAVvNtuCVdamxSqCJ8UqiLfH5jVZ&#10;3byEJG62/94IgsdhZr5hNrvJDWKkmHrPCpaLBgRx53XPRsHb68PFNYiUkTUOnknBiRLstrOzDbba&#10;F36h8ZCNqBBOLSqwOYdWytRZcpgWPhBX7+ijw1xlNFJHLBXuBrlqmrV02HNdsBjozlL3dfh2Ct7X&#10;poTLYj8+Q9mfzPP98SnaUanz+XR7AyLTlP/Df+1HrWB1Bb9f6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RJxwwAAANsAAAAPAAAAAAAAAAAAAAAAAJcCAABkcnMvZG93&#10;bnJldi54bWxQSwUGAAAAAAQABAD1AAAAhwMAAAAA&#10;" path="m394,0l394,,356,38,319,77,284,117,249,160,207,218,168,276,131,339,98,402,69,467,45,535,26,604,14,673,7,746,6,766,,749,1,744,7,673,21,603,40,533,65,466,94,400,127,336,164,275,204,215,248,158,282,116,318,76,354,37,394,0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NF7wwAA&#10;ANsAAAAPAAAAZHJzL2Rvd25yZXYueG1sRE/Pa8IwFL4L/g/hCV5kpsthjM4ooujGxqDqGHh7Ns+2&#10;2LyUJmq7v345DHb8+H7PFp2txY1aXznW8DhNQBDnzlRcaPg6bB6eQfiAbLB2TBp68rCYDwczTI27&#10;845u+1CIGMI+RQ1lCE0qpc9LsuinriGO3Nm1FkOEbSFNi/cYbmupkuRJWqw4NpTY0Kqk/LK/Wg2f&#10;7+HIkyw7qZ/X7Xrbf6uPrFdaj0fd8gVEoC78i//cb0aDimPjl/g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NNF7wwAAANsAAAAPAAAAAAAAAAAAAAAAAJcCAABkcnMvZG93&#10;bnJldi54bWxQSwUGAAAAAAQABAD1AAAAhwMAAAAA&#10;" path="m0,0l6,16,7,19,11,80,20,132,33,185,36,194,21,161,15,145,5,81,1,41,,0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56i/xQAA&#10;ANsAAAAPAAAAZHJzL2Rvd25yZXYueG1sRI9Pa8JAFMTvQr/D8gq96cZQio2uokL9cyqmPcTbI/vM&#10;BrNvY3ar6bd3hUKPw8z8hpktetuIK3W+dqxgPEpAEJdO11wp+P76GE5A+ICssXFMCn7Jw2L+NJhh&#10;pt2ND3TNQyUihH2GCkwIbSalLw1Z9CPXEkfv5DqLIcqukrrDW4TbRqZJ8iYt1hwXDLa0NlSe8x+r&#10;4LLc7PX2+Hr8zCeHYmUuxSbdF0q9PPfLKYhAffgP/7V3WkH6Do8v8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nqL/FAAAA2wAAAA8AAAAAAAAAAAAAAAAAlwIAAGRycy9k&#10;b3ducmV2LnhtbFBLBQYAAAAABAAEAPUAAACJAwAAAAA=&#10;" path="m0,0l31,65,23,65,,0xe" fillcolor="#1f497d [3215]" strokecolor="#1f497d [3215]" strokeweight="0">
                          <v:path arrowok="t" o:connecttype="custom" o:connectlocs="0,0;49213,103188;36513,103188;0,0" o:connectangles="0,0,0,0"/>
                        </v:shape>
                        <v:shape id="Freeform 30" o:spid="_x0000_s1041"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suwQAA&#10;ANsAAAAPAAAAZHJzL2Rvd25yZXYueG1sRE/Pa8IwFL4P/B/CE7zNVAXnOqOoIHgStDrY7dE822rz&#10;UpOo3f56cxh4/Ph+T+etqcWdnK8sKxj0ExDEudUVFwoO2fp9AsIHZI21ZVLwSx7ms87bFFNtH7yj&#10;+z4UIoawT1FBGUKTSunzkgz6vm2II3eyzmCI0BVSO3zEcFPLYZKMpcGKY0OJDa1Kyi/7m1Fw3vzx&#10;z/Zjub42n1wti3N2/HaZUr1uu/gCEagNL/G/e6MVjOL6+CX+AD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6bLsEAAADbAAAADwAAAAAAAAAAAAAAAACXAgAAZHJzL2Rvd25y&#10;ZXYueG1sUEsFBgAAAAAEAAQA9QAAAIUDAAAAAA==&#10;" path="m0,0l6,17,7,42,6,39,,23,,0xe" fillcolor="#1f497d [3215]" strokecolor="#1f497d [3215]" strokeweight="0">
                          <v:path arrowok="t" o:connecttype="custom" o:connectlocs="0,0;9525,26988;11113,66675;9525,61913;0,36513;0,0" o:connectangles="0,0,0,0,0,0"/>
                        </v:shape>
                        <v:shape id="Freeform 31" o:spid="_x0000_s1042"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31DxQAA&#10;ANsAAAAPAAAAZHJzL2Rvd25yZXYueG1sRI9Pa8JAFMTvQr/D8gq9mY0WiqSuYguiCIX659LbI/tM&#10;otm3cXc10U/fFQSPw8z8hhlPO1OLCzlfWVYwSFIQxLnVFRcKdtt5fwTCB2SNtWVScCUP08lLb4yZ&#10;ti2v6bIJhYgQ9hkqKENoMil9XpJBn9iGOHp76wyGKF0htcM2wk0th2n6IQ1WHBdKbOi7pPy4ORsF&#10;ts3PX+6vxtPsYBa3/U87XN1+lXp77WafIAJ14Rl+tJdawfsA7l/iD5C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rfUPFAAAA2wAAAA8AAAAAAAAAAAAAAAAAlwIAAGRycy9k&#10;b3ducmV2LnhtbFBLBQYAAAAABAAEAPUAAACJAwAAAAA=&#10;" path="m0,0l6,16,21,49,33,84,45,118,44,118,13,53,11,42,,0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shape id="Freeform 8" o:spid="_x0000_s1044"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7hhuwgAA&#10;ANoAAAAPAAAAZHJzL2Rvd25yZXYueG1sRE/JbsIwEL1X4h+sQeqtOPRQVQGDEBLLgaVsEsdRPCSB&#10;eJzGDrj9+vpQiePT24fjYCpxp8aVlhX0ewkI4szqknMFx8Ps7ROE88gaK8uk4IccjEedlyGm2j54&#10;R/e9z0UMYZeigsL7OpXSZQUZdD1bE0fuYhuDPsIml7rBRww3lXxPkg9psOTYUGBN04Ky2741Cjbr&#10;3/N28dXOrqtgvtvTJszX26DUazdMBiA8Bf8U/7uXWkHcGq/EGyBH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uGG7CAAAA2gAAAA8AAAAAAAAAAAAAAAAAlwIAAGRycy9kb3du&#10;cmV2LnhtbFBLBQYAAAAABAAEAPUAAACGAwAAAAA=&#10;" path="m0,0l41,155,86,309,125,425,125,450,79,311,41,183,7,54,,0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pwgAA&#10;ANoAAAAPAAAAZHJzL2Rvd25yZXYueG1sRI/RasJAFETfBf9huQVfRDcRlDa6ithK+6Q09QMu2Ws2&#10;NHs3ZDcx/n1XKPg4zMwZZrMbbC16an3lWEE6T0AQF05XXCq4/BxnryB8QNZYOyYFd/Kw245HG8y0&#10;u/E39XkoRYSwz1CBCaHJpPSFIYt+7hri6F1dazFE2ZZSt3iLcFvLRZKspMWK44LBhg6Git+8swry&#10;E3fNx5Iv5/fzdLCfq9ReD6lSk5dhvwYRaAjP8H/7Syt4g8eVeAP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WOnCAAAA2gAAAA8AAAAAAAAAAAAAAAAAlwIAAGRycy9kb3du&#10;cmV2LnhtbFBLBQYAAAAABAAEAPUAAACGAwAAAAA=&#10;" path="m0,0l8,20,37,96,69,170,118,275,109,275,61,174,30,100,,26,,0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jLfxQAA&#10;ANsAAAAPAAAAZHJzL2Rvd25yZXYueG1sRI9PawJBDMXvhX6HIUJvddYKIltHEaG1p6XaHnqMO9k/&#10;uJMZdkZ320/fHARvCe/lvV9Wm9F16kp9bD0bmE0zUMSlty3XBr6/3p6XoGJCtth5JgO/FGGzfnxY&#10;YW79wAe6HlOtJIRjjgaalEKudSwbchinPhCLVvneYZK1r7XtcZBw1+mXLFtohy1LQ4OBdg2V5+PF&#10;GajeP89u/1P9LU+XYT/fFkWYh8KYp8m4fQWVaEx38+36wwq+0MsvMoB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Mt/FAAAA2wAAAA8AAAAAAAAAAAAAAAAAlwIAAGRycy9k&#10;b3ducmV2LnhtbFBLBQYAAAAABAAEAPUAAACJAwAAAAA=&#10;" path="m0,0l16,72,20,121,18,112,,31,,0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FrkvgAA&#10;ANsAAAAPAAAAZHJzL2Rvd25yZXYueG1sRE9Ni8IwEL0v+B/CCN7WxCIq1SgiuCzCHnTX+9CMTbGZ&#10;lCba+u/NguBtHu9zVpve1eJObag8a5iMFQjiwpuKSw1/v/vPBYgQkQ3WnknDgwJs1oOPFebGd3yk&#10;+ymWIoVwyFGDjbHJpQyFJYdh7BvixF186zAm2JbStNilcFfLTKmZdFhxarDY0M5ScT3dnAY+ZMFy&#10;F5SZ/Symj/nXWU32Z61Hw367BBGpj2/xy/1t0vwM/n9JB8j1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Xha5L4AAADbAAAADwAAAAAAAAAAAAAAAACXAgAAZHJzL2Rvd25yZXYu&#10;eG1sUEsFBgAAAAAEAAQA9QAAAIIDAAAAAA==&#10;" path="m0,0l11,46,22,129,36,211,55,301,76,389,103,476,123,533,144,588,155,632,158,643,142,608,118,544,95,478,69,391,47,302,29,212,13,107,,0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87WwAAA&#10;ANsAAAAPAAAAZHJzL2Rvd25yZXYueG1sRE/LqsIwEN0L/kMYwZ2mKohUo/jggrjR6wN0NzRjW2wm&#10;pcm19e+NcMHdHM5zZovGFOJJlcstKxj0IxDEidU5pwrOp5/eBITzyBoLy6TgRQ4W83ZrhrG2Nf/S&#10;8+hTEULYxagg876MpXRJRgZd35bEgbvbyqAPsEqlrrAO4aaQwygaS4M5h4YMS1pnlDyOf0ZBeVht&#10;6vXN7fLLcNL412W7v6VXpbqdZjkF4anxX/G/e6vD/BF8fgkH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h87WwAAAANsAAAAPAAAAAAAAAAAAAAAAAJcCAABkcnMvZG93bnJl&#10;di54bWxQSwUGAAAAAAQABAD1AAAAhAMAAAAA&#10;" path="m0,0l33,71,24,71,11,36,,0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NMiwgAA&#10;ANsAAAAPAAAAZHJzL2Rvd25yZXYueG1sRE/JasMwEL0X8g9iArnVctMSimM5hEAg4EPIUmhvY2ti&#10;m1ojI6mO+/dVodDbPN46+WYyvRjJ+c6ygqckBUFcW91xo+B62T++gvABWWNvmRR8k4dNMXvIMdP2&#10;zicaz6ERMYR9hgraEIZMSl+3ZNAndiCO3M06gyFC10jt8B7DTS+XabqSBjuODS0OtGup/jx/GQVv&#10;5dENevmxr1bP28u7tKWmU6XUYj5t1yACTeFf/Oc+6Dj/BX5/iQfI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I0yLCAAAA2wAAAA8AAAAAAAAAAAAAAAAAlwIAAGRycy9kb3du&#10;cmV2LnhtbFBLBQYAAAAABAAEAPUAAACGAwAAAAA=&#10;" path="m0,0l8,37,8,41,15,95,4,49,,0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cbZwwAA&#10;ANsAAAAPAAAAZHJzL2Rvd25yZXYueG1sRE9La8JAEL4L/Q/LFHrTjaJSoptQ7AOpIJj20tuQHbNp&#10;s7Mhu2r013cFwdt8fM9Z5r1txJE6XztWMB4lIIhLp2uuFHx/vQ+fQfiArLFxTArO5CHPHgZLTLU7&#10;8Y6ORahEDGGfogITQptK6UtDFv3ItcSR27vOYoiwq6Tu8BTDbSMnSTKXFmuODQZbWhkq/4qDVTBd&#10;fR4ub9uJfi2mrH8/Nma8/TFKPT32LwsQgfpwF9/cax3nz+D6Sz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jcbZwwAAANsAAAAPAAAAAAAAAAAAAAAAAJcCAABkcnMvZG93&#10;bnJldi54bWxQSwUGAAAAAAQABAD1AAAAhwMAAAAA&#10;" path="m402,0l402,1,363,39,325,79,290,121,255,164,211,222,171,284,133,346,100,411,71,478,45,546,27,617,13,689,7,761,7,782,,765,1,761,7,688,21,616,40,545,66,475,95,409,130,343,167,281,209,220,253,163,287,120,324,78,362,38,402,0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GsjxAAA&#10;ANsAAAAPAAAAZHJzL2Rvd25yZXYueG1sRI/LbsIwEEX3SPyDNZXYFadVeQUMiloqZdMFjw+YxtMk&#10;Ih6H2Hn07zESErsZ3Xvu3NnsBlOJjhpXWlbwNo1AEGdWl5wrOJ++X5cgnEfWWFkmBf/kYLcdjzYY&#10;a9vzgbqjz0UIYRejgsL7OpbSZQUZdFNbEwftzzYGfVibXOoG+xBuKvkeRXNpsORwocCaPgvKLsfW&#10;hBq498uPRX6lpJt9taffVfpTrpSavAzJGoSnwT/NDzrVgZvD/Zcw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xrI8QAAADbAAAADwAAAAAAAAAAAAAAAACXAgAAZHJzL2Rv&#10;d25yZXYueG1sUEsFBgAAAAAEAAQA9QAAAIgDAAAAAA==&#10;" path="m0,0l6,15,7,18,12,80,21,134,33,188,37,196,22,162,15,146,5,81,1,40,,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uxYwgAA&#10;ANsAAAAPAAAAZHJzL2Rvd25yZXYueG1sRE9NawIxEL0X/A9hBC9Ss3qodTWKSEt7kVINpb0Nybi7&#10;uJksm7hu/70pCL3N433OatO7WnTUhsqzgukkA0FsvK24UKCPr4/PIEJEtlh7JgW/FGCzHjysMLf+&#10;yp/UHWIhUgiHHBWUMTa5lMGU5DBMfEOcuJNvHcYE20LaFq8p3NVylmVP0mHFqaHEhnYlmfPh4hTQ&#10;d7fYf/xUZs76Resvuug3M1ZqNOy3SxCR+vgvvrvfbZo/h79f0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u7FjCAAAA2wAAAA8AAAAAAAAAAAAAAAAAlwIAAGRycy9kb3du&#10;cmV2LnhtbFBLBQYAAAAABAAEAPUAAACGAwAAAAA=&#10;" path="m0,0l31,66,24,66,,0xe" fillcolor="#1f497d [3215]" strokecolor="#1f497d [3215]" strokeweight="0">
                          <v:fill opacity="13107f"/>
                          <v:stroke opacity="13107f"/>
                          <v:path arrowok="t" o:connecttype="custom" o:connectlocs="0,0;49213,104775;38100,104775;0,0" o:connectangles="0,0,0,0"/>
                        </v:shape>
                        <v:shape id="Freeform 18" o:spid="_x0000_s1053"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6SywgAA&#10;ANsAAAAPAAAAZHJzL2Rvd25yZXYueG1sRI9PawIxEMXvhX6HMAVvNasHKVujiFjoRbD+gR6HZNys&#10;bibLJurqp+8cCt5meG/e+8103odGXalLdWQDo2EBithGV3NlYL/7ev8AlTKywyYyGbhTgvns9WWK&#10;pYs3/qHrNldKQjiVaMDn3JZaJ+spYBrGlli0Y+wCZlm7SrsObxIeGj0uiokOWLM0eGxp6cmet5dg&#10;oPYnXB8eNuFBr/bRnja/mipjBm/94hNUpj4/zf/X307wBVZ+kQH0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3pLLCAAAA2wAAAA8AAAAAAAAAAAAAAAAAlwIAAGRycy9kb3du&#10;cmV2LnhtbFBLBQYAAAAABAAEAPUAAACGAwAAAAA=&#10;" path="m0,0l7,17,7,43,6,40,,25,,0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kBvwAA&#10;ANsAAAAPAAAAZHJzL2Rvd25yZXYueG1sRE9Ni8IwEL0L/ocwgjdN3YNoNYoKC7I96Qpex2Zsis0k&#10;NFmt/94Iwt7m8T5nue5sI+7Uhtqxgsk4A0FcOl1zpeD0+z2agQgRWWPjmBQ8KcB61e8tMdfuwQe6&#10;H2MlUgiHHBWYGH0uZSgNWQxj54kTd3WtxZhgW0nd4iOF20Z+ZdlUWqw5NRj0tDNU3o5/VkGxNfO6&#10;OvxMiq2c+osvzvvN6azUcNBtFiAidfFf/HHvdZo/h/cv6QC5e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6NCQG/AAAA2wAAAA8AAAAAAAAAAAAAAAAAlwIAAGRycy9kb3ducmV2&#10;LnhtbFBLBQYAAAAABAAEAPUAAACDAwAAAAA=&#10;" path="m0,0l7,16,22,50,33,86,46,121,45,121,14,55,11,44,,0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n-US"/>
            </w:rPr>
            <mc:AlternateContent>
              <mc:Choice Requires="wps">
                <w:drawing>
                  <wp:anchor distT="0" distB="0" distL="114300" distR="114300" simplePos="0" relativeHeight="251661312" behindDoc="0" locked="0" layoutInCell="1" allowOverlap="1" wp14:anchorId="292C5A18" wp14:editId="25890DD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497580" cy="760730"/>
                    <wp:effectExtent l="0" t="0" r="762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7580" cy="760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2ECBF" w14:textId="77777777" w:rsidR="00097877" w:rsidRPr="00257B3D" w:rsidRDefault="00E20A4C">
                                <w:pPr>
                                  <w:pStyle w:val="NoSpacing"/>
                                  <w:rPr>
                                    <w:rFonts w:ascii="Garamond" w:hAnsi="Garamond"/>
                                    <w:color w:val="4F81BD" w:themeColor="accent1"/>
                                    <w:sz w:val="24"/>
                                    <w:szCs w:val="26"/>
                                  </w:rPr>
                                </w:pPr>
                                <w:sdt>
                                  <w:sdtPr>
                                    <w:rPr>
                                      <w:rFonts w:ascii="Garamond" w:hAnsi="Garamond"/>
                                      <w:color w:val="4F81BD" w:themeColor="accent1"/>
                                      <w:sz w:val="32"/>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97877">
                                      <w:rPr>
                                        <w:rFonts w:ascii="Garamond" w:hAnsi="Garamond"/>
                                        <w:color w:val="4F81BD" w:themeColor="accent1"/>
                                        <w:sz w:val="32"/>
                                        <w:szCs w:val="26"/>
                                      </w:rPr>
                                      <w:t xml:space="preserve">July 13, </w:t>
                                    </w:r>
                                    <w:r w:rsidR="00097877" w:rsidRPr="00257B3D">
                                      <w:rPr>
                                        <w:rFonts w:ascii="Garamond" w:hAnsi="Garamond"/>
                                        <w:color w:val="4F81BD" w:themeColor="accent1"/>
                                        <w:sz w:val="32"/>
                                        <w:szCs w:val="26"/>
                                      </w:rPr>
                                      <w:t xml:space="preserve">2017 Roundtable </w:t>
                                    </w:r>
                                    <w:r w:rsidR="00097877">
                                      <w:rPr>
                                        <w:rFonts w:ascii="Garamond" w:hAnsi="Garamond"/>
                                        <w:color w:val="4F81BD" w:themeColor="accent1"/>
                                        <w:sz w:val="32"/>
                                        <w:szCs w:val="26"/>
                                      </w:rPr>
                                      <w:t>Summary</w:t>
                                    </w:r>
                                  </w:sdtContent>
                                </w:sdt>
                              </w:p>
                              <w:p w14:paraId="61210FAF" w14:textId="77777777" w:rsidR="00097877" w:rsidRPr="00257B3D" w:rsidRDefault="00E20A4C">
                                <w:pPr>
                                  <w:pStyle w:val="NoSpacing"/>
                                  <w:rPr>
                                    <w:rFonts w:ascii="Arial Black" w:hAnsi="Arial Black"/>
                                    <w:color w:val="595959" w:themeColor="text1" w:themeTint="A6"/>
                                    <w:sz w:val="18"/>
                                    <w:szCs w:val="20"/>
                                  </w:rPr>
                                </w:pPr>
                                <w:sdt>
                                  <w:sdtPr>
                                    <w:rPr>
                                      <w:rFonts w:ascii="Arial" w:hAnsi="Arial" w:cs="Arial"/>
                                      <w:caps/>
                                      <w:color w:val="595959" w:themeColor="text1" w:themeTint="A6"/>
                                      <w:sz w:val="24"/>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097877" w:rsidRPr="00257B3D">
                                      <w:rPr>
                                        <w:rFonts w:ascii="Arial" w:hAnsi="Arial" w:cs="Arial"/>
                                        <w:caps/>
                                        <w:color w:val="595959" w:themeColor="text1" w:themeTint="A6"/>
                                        <w:sz w:val="24"/>
                                        <w:szCs w:val="20"/>
                                      </w:rPr>
                                      <w:t>The He</w:t>
                                    </w:r>
                                    <w:r w:rsidR="00097877">
                                      <w:rPr>
                                        <w:rFonts w:ascii="Arial" w:hAnsi="Arial" w:cs="Arial"/>
                                        <w:caps/>
                                        <w:color w:val="595959" w:themeColor="text1" w:themeTint="A6"/>
                                        <w:sz w:val="24"/>
                                        <w:szCs w:val="20"/>
                                      </w:rPr>
                                      <w:t xml:space="preserve">nry L. Stimson Center and Schar School of </w:t>
                                    </w:r>
                                    <w:r w:rsidR="00097877" w:rsidRPr="00257B3D">
                                      <w:rPr>
                                        <w:rFonts w:ascii="Arial" w:hAnsi="Arial" w:cs="Arial"/>
                                        <w:caps/>
                                        <w:color w:val="595959" w:themeColor="text1" w:themeTint="A6"/>
                                        <w:sz w:val="24"/>
                                        <w:szCs w:val="20"/>
                                      </w:rPr>
                                      <w:t>policy</w:t>
                                    </w:r>
                                    <w:r w:rsidR="00097877">
                                      <w:rPr>
                                        <w:rFonts w:ascii="Arial" w:hAnsi="Arial" w:cs="Arial"/>
                                        <w:caps/>
                                        <w:color w:val="595959" w:themeColor="text1" w:themeTint="A6"/>
                                        <w:sz w:val="24"/>
                                        <w:szCs w:val="20"/>
                                      </w:rPr>
                                      <w:t xml:space="preserve"> and Government</w:t>
                                    </w:r>
                                  </w:sdtContent>
                                </w:sdt>
                                <w:r w:rsidR="00097877">
                                  <w:rPr>
                                    <w:rFonts w:ascii="Arial" w:hAnsi="Arial" w:cs="Arial"/>
                                    <w:caps/>
                                    <w:color w:val="595959" w:themeColor="text1" w:themeTint="A6"/>
                                    <w:sz w:val="24"/>
                                    <w:szCs w:val="20"/>
                                  </w:rPr>
                                  <w:t>, George Mason University</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mv="urn:schemas-microsoft-com:mac:vml" xmlns:mo="http://schemas.microsoft.com/office/mac/office/2008/main">
                <w:pict>
                  <v:shapetype w14:anchorId="292C5A18" id="_x0000_t202" coordsize="21600,21600" o:spt="202" path="m0,0l0,21600,21600,21600,21600,0xe">
                    <v:stroke joinstyle="miter"/>
                    <v:path gradientshapeok="t" o:connecttype="rect"/>
                  </v:shapetype>
                  <v:shape id="Text Box 32" o:spid="_x0000_s1055" type="#_x0000_t202" style="position:absolute;margin-left:0;margin-top:0;width:275.4pt;height:59.9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QqoUCAAB0BQAADgAAAGRycy9lMm9Eb2MueG1srFRLb9swDL4P2H8QdF+dNOtjRp0ia9FhQLAW&#10;a4eeFVlqjEqiRimxs18/SraTotulwy4yLX18f+TFZWcN2yoMDbiKT48mnCknoW7cU8V/PNx8OOcs&#10;ROFqYcCpiu9U4Jfz9+8uWl+qY1iDqRUyMuJC2fqKr2P0ZVEEuVZWhCPwytGjBrQi0i8+FTWKlqxb&#10;UxxPJqdFC1h7BKlCoNvr/pHPs32tlYy3WgcVmak4xRbziflcpbOYX4jyCYVfN3IIQ/xDFFY0jpzu&#10;TV2LKNgGmz9M2UYiBNDxSIItQOtGqpwDZTOdvMrmfi28yrlQcYLflyn8P7Py2/YOWVNXfHbMmROW&#10;evSgusg+Q8foiurT+lAS7N4TMHZ0T33OuQa/BPkcCFK8wPQKgdCpHp1Gm76UKSNFasFuX/bkRtLl&#10;7OOns5NzepL0dnY6OZvlvhQHbY8hflFgWRIqjtTWHIHYLkNM/kU5QpIzBzeNMbm1xrG24qezk0lW&#10;2L+QhnEJqzJJBjMpjT7yLMWdUQlj3HelqUg5gXSR6amuDLKtIGIJKZWL01SsbJfQCaUpiLcoDvhD&#10;VG9R7vMYPYOLe2XbOMC+YWmqDmHXz2PIuscPjQx93qkEsVt1mR0ZmW5WUO+ICAj9KAUvbxpqylKE&#10;eCeQZof6SPsg3tKhDVDxYZA4WwP++tt9whOl6ZWzlmax4uHnRqDizHx1RPY0uKOAo7AaBbexV0Bd&#10;mNKm8TKLpIDRjKJGsI+0JhbJCz0JJ8lXxVejeBX7jUBrRqrFIoNoPL2IS3fv5cj3RLGH7lGgH3gY&#10;icHfYJxSUb6iY4/NfPGLTSRSZq4eqjjUm0Y7E2dYQ2l3vPzPqMOynP8GAAD//wMAUEsDBBQABgAI&#10;AAAAIQDsS0i73wAAAAUBAAAPAAAAZHJzL2Rvd25yZXYueG1sTI9BT8JAEIXvJv6HzZh4ky0qBEu3&#10;hBg10SAJICTclu7YNu7O1u4C5d87epHLJC/v5c33sknnrDhgG2pPCvq9BARS4U1NpYKP1fPNCESI&#10;moy2nlDBCQNM8suLTKfGH2mBh2UsBZdQSLWCKsYmlTIUFToder5BYu/Tt05Hlm0pTauPXO6svE2S&#10;oXS6Jv5Q6QYfKyy+lnun4G42n67rp/vFabt5jcO395dvO3dKXV910zGIiF38D8MvPqNDzkw7vycT&#10;hFXAQ+LfZW8wSHjGjkP9hxHIPJPn9PkPAAAA//8DAFBLAQItABQABgAIAAAAIQDkmcPA+wAAAOEB&#10;AAATAAAAAAAAAAAAAAAAAAAAAABbQ29udGVudF9UeXBlc10ueG1sUEsBAi0AFAAGAAgAAAAhACOy&#10;auHXAAAAlAEAAAsAAAAAAAAAAAAAAAAALAEAAF9yZWxzLy5yZWxzUEsBAi0AFAAGAAgAAAAhAP2Z&#10;UKqFAgAAdAUAAA4AAAAAAAAAAAAAAAAALAIAAGRycy9lMm9Eb2MueG1sUEsBAi0AFAAGAAgAAAAh&#10;AOxLSLvfAAAABQEAAA8AAAAAAAAAAAAAAAAA3QQAAGRycy9kb3ducmV2LnhtbFBLBQYAAAAABAAE&#10;APMAAADpBQAAAAA=&#10;" filled="f" stroked="f" strokeweight=".5pt">
                    <v:path arrowok="t"/>
                    <v:textbox style="mso-fit-shape-to-text:t" inset="0,0,0,0">
                      <w:txbxContent>
                        <w:p w14:paraId="0F62ECBF" w14:textId="77777777" w:rsidR="00097877" w:rsidRPr="00257B3D" w:rsidRDefault="00097877">
                          <w:pPr>
                            <w:pStyle w:val="NoSpacing"/>
                            <w:rPr>
                              <w:rFonts w:ascii="Garamond" w:hAnsi="Garamond"/>
                              <w:color w:val="4F81BD" w:themeColor="accent1"/>
                              <w:sz w:val="24"/>
                              <w:szCs w:val="26"/>
                            </w:rPr>
                          </w:pPr>
                          <w:sdt>
                            <w:sdtPr>
                              <w:rPr>
                                <w:rFonts w:ascii="Garamond" w:hAnsi="Garamond"/>
                                <w:color w:val="4F81BD" w:themeColor="accent1"/>
                                <w:sz w:val="32"/>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rFonts w:ascii="Garamond" w:hAnsi="Garamond"/>
                                  <w:color w:val="4F81BD" w:themeColor="accent1"/>
                                  <w:sz w:val="32"/>
                                  <w:szCs w:val="26"/>
                                </w:rPr>
                                <w:t xml:space="preserve">July 13, </w:t>
                              </w:r>
                              <w:r w:rsidRPr="00257B3D">
                                <w:rPr>
                                  <w:rFonts w:ascii="Garamond" w:hAnsi="Garamond"/>
                                  <w:color w:val="4F81BD" w:themeColor="accent1"/>
                                  <w:sz w:val="32"/>
                                  <w:szCs w:val="26"/>
                                </w:rPr>
                                <w:t xml:space="preserve">2017 Roundtable </w:t>
                              </w:r>
                              <w:r>
                                <w:rPr>
                                  <w:rFonts w:ascii="Garamond" w:hAnsi="Garamond"/>
                                  <w:color w:val="4F81BD" w:themeColor="accent1"/>
                                  <w:sz w:val="32"/>
                                  <w:szCs w:val="26"/>
                                </w:rPr>
                                <w:t>Summary</w:t>
                              </w:r>
                            </w:sdtContent>
                          </w:sdt>
                        </w:p>
                        <w:p w14:paraId="61210FAF" w14:textId="77777777" w:rsidR="00097877" w:rsidRPr="00257B3D" w:rsidRDefault="00097877">
                          <w:pPr>
                            <w:pStyle w:val="NoSpacing"/>
                            <w:rPr>
                              <w:rFonts w:ascii="Arial Black" w:hAnsi="Arial Black"/>
                              <w:color w:val="595959" w:themeColor="text1" w:themeTint="A6"/>
                              <w:sz w:val="18"/>
                              <w:szCs w:val="20"/>
                            </w:rPr>
                          </w:pPr>
                          <w:sdt>
                            <w:sdtPr>
                              <w:rPr>
                                <w:rFonts w:ascii="Arial" w:hAnsi="Arial" w:cs="Arial"/>
                                <w:caps/>
                                <w:color w:val="595959" w:themeColor="text1" w:themeTint="A6"/>
                                <w:sz w:val="24"/>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Pr="00257B3D">
                                <w:rPr>
                                  <w:rFonts w:ascii="Arial" w:hAnsi="Arial" w:cs="Arial"/>
                                  <w:caps/>
                                  <w:color w:val="595959" w:themeColor="text1" w:themeTint="A6"/>
                                  <w:sz w:val="24"/>
                                  <w:szCs w:val="20"/>
                                </w:rPr>
                                <w:t>The He</w:t>
                              </w:r>
                              <w:r>
                                <w:rPr>
                                  <w:rFonts w:ascii="Arial" w:hAnsi="Arial" w:cs="Arial"/>
                                  <w:caps/>
                                  <w:color w:val="595959" w:themeColor="text1" w:themeTint="A6"/>
                                  <w:sz w:val="24"/>
                                  <w:szCs w:val="20"/>
                                </w:rPr>
                                <w:t xml:space="preserve">nry L. Stimson Center and Schar School of </w:t>
                              </w:r>
                              <w:r w:rsidRPr="00257B3D">
                                <w:rPr>
                                  <w:rFonts w:ascii="Arial" w:hAnsi="Arial" w:cs="Arial"/>
                                  <w:caps/>
                                  <w:color w:val="595959" w:themeColor="text1" w:themeTint="A6"/>
                                  <w:sz w:val="24"/>
                                  <w:szCs w:val="20"/>
                                </w:rPr>
                                <w:t>policy</w:t>
                              </w:r>
                              <w:r>
                                <w:rPr>
                                  <w:rFonts w:ascii="Arial" w:hAnsi="Arial" w:cs="Arial"/>
                                  <w:caps/>
                                  <w:color w:val="595959" w:themeColor="text1" w:themeTint="A6"/>
                                  <w:sz w:val="24"/>
                                  <w:szCs w:val="20"/>
                                </w:rPr>
                                <w:t xml:space="preserve"> and Government</w:t>
                              </w:r>
                            </w:sdtContent>
                          </w:sdt>
                          <w:r>
                            <w:rPr>
                              <w:rFonts w:ascii="Arial" w:hAnsi="Arial" w:cs="Arial"/>
                              <w:caps/>
                              <w:color w:val="595959" w:themeColor="text1" w:themeTint="A6"/>
                              <w:sz w:val="24"/>
                              <w:szCs w:val="20"/>
                            </w:rPr>
                            <w:t>, George Mason University</w:t>
                          </w:r>
                        </w:p>
                      </w:txbxContent>
                    </v:textbox>
                    <w10:wrap anchorx="page" anchory="page"/>
                  </v:shape>
                </w:pict>
              </mc:Fallback>
            </mc:AlternateContent>
          </w:r>
        </w:p>
        <w:p w14:paraId="55785DE1" w14:textId="77777777" w:rsidR="00210041" w:rsidRDefault="001B1C0C" w:rsidP="00210041">
          <w:pPr>
            <w:spacing w:after="0"/>
            <w:rPr>
              <w:rFonts w:ascii="Garamond" w:hAnsi="Garamond"/>
              <w:color w:val="000000"/>
              <w:sz w:val="24"/>
              <w:szCs w:val="24"/>
            </w:rPr>
          </w:pPr>
          <w:r>
            <w:rPr>
              <w:noProof/>
            </w:rPr>
            <mc:AlternateContent>
              <mc:Choice Requires="wps">
                <w:drawing>
                  <wp:anchor distT="0" distB="0" distL="114300" distR="114300" simplePos="0" relativeHeight="251660288" behindDoc="0" locked="0" layoutInCell="1" allowOverlap="1" wp14:anchorId="15E55ACF" wp14:editId="1AD97F48">
                    <wp:simplePos x="0" y="0"/>
                    <wp:positionH relativeFrom="page">
                      <wp:posOffset>3246120</wp:posOffset>
                    </wp:positionH>
                    <wp:positionV relativeFrom="page">
                      <wp:posOffset>1711960</wp:posOffset>
                    </wp:positionV>
                    <wp:extent cx="3497580" cy="3030855"/>
                    <wp:effectExtent l="0" t="0" r="762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7580" cy="303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BEE31" w14:textId="77777777" w:rsidR="00097877" w:rsidRPr="00257B3D" w:rsidRDefault="00E20A4C">
                                <w:pPr>
                                  <w:pStyle w:val="NoSpacing"/>
                                  <w:rPr>
                                    <w:rFonts w:ascii="Arial Black" w:eastAsiaTheme="majorEastAsia" w:hAnsi="Arial Black" w:cstheme="majorBidi"/>
                                    <w:caps/>
                                    <w:color w:val="262626" w:themeColor="text1" w:themeTint="D9"/>
                                    <w:sz w:val="72"/>
                                  </w:rPr>
                                </w:pPr>
                                <w:sdt>
                                  <w:sdtPr>
                                    <w:rPr>
                                      <w:rFonts w:ascii="Arial Black" w:eastAsiaTheme="majorEastAsia" w:hAnsi="Arial Black" w:cstheme="majorBidi"/>
                                      <w:cap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97877" w:rsidRPr="00257B3D">
                                      <w:rPr>
                                        <w:rFonts w:ascii="Arial Black" w:eastAsiaTheme="majorEastAsia" w:hAnsi="Arial Black" w:cstheme="majorBidi"/>
                                        <w:caps/>
                                        <w:color w:val="262626" w:themeColor="text1" w:themeTint="D9"/>
                                        <w:sz w:val="72"/>
                                        <w:szCs w:val="72"/>
                                      </w:rPr>
                                      <w:t>In Defense of Food Security</w:t>
                                    </w:r>
                                  </w:sdtContent>
                                </w:sdt>
                              </w:p>
                              <w:p w14:paraId="4FDDA025" w14:textId="77777777" w:rsidR="00097877" w:rsidRPr="00257B3D" w:rsidRDefault="00E20A4C">
                                <w:pPr>
                                  <w:spacing w:before="120"/>
                                  <w:rPr>
                                    <w:rFonts w:ascii="Garamond" w:hAnsi="Garamond"/>
                                    <w:color w:val="404040" w:themeColor="text1" w:themeTint="BF"/>
                                    <w:sz w:val="36"/>
                                    <w:szCs w:val="36"/>
                                  </w:rPr>
                                </w:pPr>
                                <w:sdt>
                                  <w:sdtPr>
                                    <w:rPr>
                                      <w:rFonts w:ascii="Garamond" w:hAnsi="Garamond"/>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97877" w:rsidRPr="00257B3D">
                                      <w:rPr>
                                        <w:rFonts w:ascii="Garamond" w:hAnsi="Garamond"/>
                                        <w:color w:val="404040" w:themeColor="text1" w:themeTint="BF"/>
                                        <w:sz w:val="36"/>
                                        <w:szCs w:val="36"/>
                                      </w:rPr>
                                      <w:t>Understanding the Intersection of Food Security and National Security in a Turbulent World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mv="urn:schemas-microsoft-com:mac:vml" xmlns:mo="http://schemas.microsoft.com/office/mac/office/2008/main">
                <w:pict>
                  <v:shape w14:anchorId="15E55ACF" id="Text Box 1" o:spid="_x0000_s1056" type="#_x0000_t202" style="position:absolute;margin-left:255.6pt;margin-top:134.8pt;width:275.4pt;height:238.6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x8gIICAABzBQAADgAAAGRycy9lMm9Eb2MueG1srFTfb9sgEH6ftP8B8b7aTZaus+pUWatOk6K2&#10;Wjv1mWBIrALHgMTO/vodYCdVt5dOe8Fn+O73d3dx2WtFdsL5FkxNT09KSoTh0LRmXdMfjzcfzinx&#10;gZmGKTCipnvh6eX8/buLzlZiAhtQjXAEjRhfdbammxBsVRSeb4Rm/gSsMPgowWkW8Neti8axDq1r&#10;VUzK8qzowDXWARfe4+11fqTzZF9KwcOdlF4EomqKsYV0unSu4lnML1i1dsxuWj6Ewf4hCs1ag04P&#10;pq5ZYGTr2j9M6ZY78CDDCQddgJQtFykHzOa0fJXNw4ZZkXLB4nh7KJP/f2b57e7ekbbB3lFimMYW&#10;PYo+kC/Qk9NYnc76CkEPFmGhx+uIjJl6uwT+7BFSvMBkBY/oiOml0/GLeRJUxAbsD0WPXjheTj9+&#10;/jQ7xyeOb9NyWp7PZtFxcVS3zoevAjSJQk0ddjWFwHZLHzJ0hERvBm5apfCeVcqQrqZn01mZFA4v&#10;aFyZCBCJI4OZmEcOPUlhr0Q28l1IrFHKIF4kdoor5ciOIa8Y58KEVK1kF9ERJTGItygO+GNUb1HO&#10;eYyewYSDsm4NuNyxOFTHsJvnMWSZ8UMnfc47liD0qz6RYzJSYQXNHpngIE+St/ymxaYsmQ/3zOHo&#10;YCNxHYQ7PKQCLD4MEiUbcL/+dh/xyGh8paTDUayp/7llTlCivhnkepzbUXCjsBoFs9VXgF1A/mI0&#10;SUQFF9QoSgf6CbfEInrBJ2Y4+qppGMWrkBcCbhkuFosEwum0LCzNg+Uj4SPFHvsn5uzAw4AUvoVx&#10;SFn1io4Zm/hiF9uApExcjXXNVRzqjZOd2D5sobg6Xv4n1HFXzn8DAAD//wMAUEsDBBQABgAIAAAA&#10;IQA0kift4QAAAAwBAAAPAAAAZHJzL2Rvd25yZXYueG1sTI/LTsMwEEX3SP0Hayp1g6iTCFwaMqmq&#10;CliwoxTWbjwkUWI7ip1H/x53RZejObr33Gw365aN1LvaGoR4HQEjU1hVmxLh9PX28AzMeWmUbK0h&#10;hAs52OWLu0ymyk7mk8ajL1kIMS6VCJX3Xcq5KyrS0q1tRyb8fm2vpQ9nX3LVyymE65YnUSS4lrUJ&#10;DZXs6FBR0RwHjTAp3gz2/vThL/TzvXk/vM6jaBBXy3n/AszT7P9huOoHdciD09kORjnWIjzFcRJQ&#10;hERsBbArEYkkzDsjbB7FFnie8dsR+R8AAAD//wMAUEsBAi0AFAAGAAgAAAAhAOSZw8D7AAAA4QEA&#10;ABMAAAAAAAAAAAAAAAAAAAAAAFtDb250ZW50X1R5cGVzXS54bWxQSwECLQAUAAYACAAAACEAI7Jq&#10;4dcAAACUAQAACwAAAAAAAAAAAAAAAAAsAQAAX3JlbHMvLnJlbHNQSwECLQAUAAYACAAAACEAzox8&#10;gIICAABzBQAADgAAAAAAAAAAAAAAAAAsAgAAZHJzL2Uyb0RvYy54bWxQSwECLQAUAAYACAAAACEA&#10;NJIn7eEAAAAMAQAADwAAAAAAAAAAAAAAAADaBAAAZHJzL2Rvd25yZXYueG1sUEsFBgAAAAAEAAQA&#10;8wAAAOgFAAAAAA==&#10;" filled="f" stroked="f" strokeweight=".5pt">
                    <v:path arrowok="t"/>
                    <v:textbox style="mso-fit-shape-to-text:t" inset="0,0,0,0">
                      <w:txbxContent>
                        <w:p w14:paraId="25ABEE31" w14:textId="77777777" w:rsidR="00097877" w:rsidRPr="00257B3D" w:rsidRDefault="00097877">
                          <w:pPr>
                            <w:pStyle w:val="NoSpacing"/>
                            <w:rPr>
                              <w:rFonts w:ascii="Arial Black" w:eastAsiaTheme="majorEastAsia" w:hAnsi="Arial Black" w:cstheme="majorBidi"/>
                              <w:caps/>
                              <w:color w:val="262626" w:themeColor="text1" w:themeTint="D9"/>
                              <w:sz w:val="72"/>
                            </w:rPr>
                          </w:pPr>
                          <w:sdt>
                            <w:sdtPr>
                              <w:rPr>
                                <w:rFonts w:ascii="Arial Black" w:eastAsiaTheme="majorEastAsia" w:hAnsi="Arial Black" w:cstheme="majorBidi"/>
                                <w:cap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257B3D">
                                <w:rPr>
                                  <w:rFonts w:ascii="Arial Black" w:eastAsiaTheme="majorEastAsia" w:hAnsi="Arial Black" w:cstheme="majorBidi"/>
                                  <w:caps/>
                                  <w:color w:val="262626" w:themeColor="text1" w:themeTint="D9"/>
                                  <w:sz w:val="72"/>
                                  <w:szCs w:val="72"/>
                                </w:rPr>
                                <w:t>In Defense of Food Security</w:t>
                              </w:r>
                            </w:sdtContent>
                          </w:sdt>
                        </w:p>
                        <w:p w14:paraId="4FDDA025" w14:textId="77777777" w:rsidR="00097877" w:rsidRPr="00257B3D" w:rsidRDefault="00097877">
                          <w:pPr>
                            <w:spacing w:before="120"/>
                            <w:rPr>
                              <w:rFonts w:ascii="Garamond" w:hAnsi="Garamond"/>
                              <w:color w:val="404040" w:themeColor="text1" w:themeTint="BF"/>
                              <w:sz w:val="36"/>
                              <w:szCs w:val="36"/>
                            </w:rPr>
                          </w:pPr>
                          <w:sdt>
                            <w:sdtPr>
                              <w:rPr>
                                <w:rFonts w:ascii="Garamond" w:hAnsi="Garamond"/>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257B3D">
                                <w:rPr>
                                  <w:rFonts w:ascii="Garamond" w:hAnsi="Garamond"/>
                                  <w:color w:val="404040" w:themeColor="text1" w:themeTint="BF"/>
                                  <w:sz w:val="36"/>
                                  <w:szCs w:val="36"/>
                                </w:rPr>
                                <w:t>Understanding the Intersection of Food Security and National Security in a Turbulent World</w:t>
                              </w:r>
                            </w:sdtContent>
                          </w:sdt>
                        </w:p>
                      </w:txbxContent>
                    </v:textbox>
                    <w10:wrap anchorx="page" anchory="page"/>
                  </v:shape>
                </w:pict>
              </mc:Fallback>
            </mc:AlternateContent>
          </w:r>
          <w:r w:rsidR="00210041">
            <w:rPr>
              <w:rFonts w:ascii="Garamond" w:hAnsi="Garamond"/>
              <w:color w:val="000000"/>
              <w:sz w:val="24"/>
              <w:szCs w:val="24"/>
            </w:rPr>
            <w:br w:type="page"/>
          </w:r>
        </w:p>
      </w:sdtContent>
    </w:sdt>
    <w:sdt>
      <w:sdtPr>
        <w:rPr>
          <w:rFonts w:ascii="Calibri" w:eastAsia="Calibri" w:hAnsi="Calibri" w:cs="Times New Roman"/>
          <w:color w:val="auto"/>
          <w:sz w:val="22"/>
          <w:szCs w:val="22"/>
        </w:rPr>
        <w:id w:val="792945130"/>
        <w:docPartObj>
          <w:docPartGallery w:val="Table of Contents"/>
          <w:docPartUnique/>
        </w:docPartObj>
      </w:sdtPr>
      <w:sdtEndPr>
        <w:rPr>
          <w:b/>
          <w:bCs/>
          <w:noProof/>
        </w:rPr>
      </w:sdtEndPr>
      <w:sdtContent>
        <w:p w14:paraId="05B65FAD" w14:textId="77777777" w:rsidR="00210041" w:rsidRPr="00D856AB" w:rsidRDefault="00415296" w:rsidP="00210041">
          <w:pPr>
            <w:pStyle w:val="TOCHeading"/>
            <w:spacing w:line="276" w:lineRule="auto"/>
            <w:rPr>
              <w:rFonts w:ascii="Garamond" w:hAnsi="Garamond"/>
            </w:rPr>
          </w:pPr>
          <w:r w:rsidRPr="00D856AB">
            <w:rPr>
              <w:rFonts w:ascii="Garamond" w:hAnsi="Garamond"/>
            </w:rPr>
            <w:t>Table of Contents</w:t>
          </w:r>
        </w:p>
        <w:p w14:paraId="57642ACD" w14:textId="77777777" w:rsidR="00097877" w:rsidRDefault="00460A63">
          <w:pPr>
            <w:pStyle w:val="TOC1"/>
            <w:tabs>
              <w:tab w:val="right" w:leader="dot" w:pos="9350"/>
            </w:tabs>
            <w:rPr>
              <w:rFonts w:asciiTheme="minorHAnsi" w:eastAsiaTheme="minorEastAsia" w:hAnsiTheme="minorHAnsi" w:cstheme="minorBidi"/>
              <w:noProof/>
              <w:sz w:val="24"/>
              <w:szCs w:val="24"/>
            </w:rPr>
          </w:pPr>
          <w:r w:rsidRPr="001B1C0C">
            <w:rPr>
              <w:rFonts w:ascii="Garamond" w:hAnsi="Garamond"/>
            </w:rPr>
            <w:fldChar w:fldCharType="begin"/>
          </w:r>
          <w:r w:rsidR="00210041" w:rsidRPr="001B1C0C">
            <w:rPr>
              <w:rFonts w:ascii="Garamond" w:hAnsi="Garamond"/>
            </w:rPr>
            <w:instrText xml:space="preserve"> TOC \o "1-3" \h \z \u </w:instrText>
          </w:r>
          <w:r w:rsidRPr="001B1C0C">
            <w:rPr>
              <w:rFonts w:ascii="Garamond" w:hAnsi="Garamond"/>
            </w:rPr>
            <w:fldChar w:fldCharType="separate"/>
          </w:r>
          <w:hyperlink w:anchor="_Toc507509497" w:history="1">
            <w:r w:rsidR="00097877" w:rsidRPr="001E76E3">
              <w:rPr>
                <w:rStyle w:val="Hyperlink"/>
                <w:noProof/>
              </w:rPr>
              <w:t>Introduction</w:t>
            </w:r>
            <w:r w:rsidR="00097877">
              <w:rPr>
                <w:noProof/>
                <w:webHidden/>
              </w:rPr>
              <w:tab/>
            </w:r>
            <w:r w:rsidR="00097877">
              <w:rPr>
                <w:noProof/>
                <w:webHidden/>
              </w:rPr>
              <w:fldChar w:fldCharType="begin"/>
            </w:r>
            <w:r w:rsidR="00097877">
              <w:rPr>
                <w:noProof/>
                <w:webHidden/>
              </w:rPr>
              <w:instrText xml:space="preserve"> PAGEREF _Toc507509497 \h </w:instrText>
            </w:r>
            <w:r w:rsidR="00097877">
              <w:rPr>
                <w:noProof/>
                <w:webHidden/>
              </w:rPr>
            </w:r>
            <w:r w:rsidR="00097877">
              <w:rPr>
                <w:noProof/>
                <w:webHidden/>
              </w:rPr>
              <w:fldChar w:fldCharType="separate"/>
            </w:r>
            <w:r w:rsidR="00097877">
              <w:rPr>
                <w:noProof/>
                <w:webHidden/>
              </w:rPr>
              <w:t>3</w:t>
            </w:r>
            <w:r w:rsidR="00097877">
              <w:rPr>
                <w:noProof/>
                <w:webHidden/>
              </w:rPr>
              <w:fldChar w:fldCharType="end"/>
            </w:r>
          </w:hyperlink>
        </w:p>
        <w:p w14:paraId="38CAEEB0" w14:textId="77777777" w:rsidR="00097877" w:rsidRDefault="00E20A4C">
          <w:pPr>
            <w:pStyle w:val="TOC1"/>
            <w:tabs>
              <w:tab w:val="right" w:leader="dot" w:pos="9350"/>
            </w:tabs>
            <w:rPr>
              <w:rFonts w:asciiTheme="minorHAnsi" w:eastAsiaTheme="minorEastAsia" w:hAnsiTheme="minorHAnsi" w:cstheme="minorBidi"/>
              <w:noProof/>
              <w:sz w:val="24"/>
              <w:szCs w:val="24"/>
            </w:rPr>
          </w:pPr>
          <w:hyperlink w:anchor="_Toc507509498" w:history="1">
            <w:r w:rsidR="00097877" w:rsidRPr="001E76E3">
              <w:rPr>
                <w:rStyle w:val="Hyperlink"/>
                <w:noProof/>
              </w:rPr>
              <w:t>Background</w:t>
            </w:r>
            <w:r w:rsidR="00097877">
              <w:rPr>
                <w:noProof/>
                <w:webHidden/>
              </w:rPr>
              <w:tab/>
            </w:r>
            <w:r w:rsidR="00097877">
              <w:rPr>
                <w:noProof/>
                <w:webHidden/>
              </w:rPr>
              <w:fldChar w:fldCharType="begin"/>
            </w:r>
            <w:r w:rsidR="00097877">
              <w:rPr>
                <w:noProof/>
                <w:webHidden/>
              </w:rPr>
              <w:instrText xml:space="preserve"> PAGEREF _Toc507509498 \h </w:instrText>
            </w:r>
            <w:r w:rsidR="00097877">
              <w:rPr>
                <w:noProof/>
                <w:webHidden/>
              </w:rPr>
            </w:r>
            <w:r w:rsidR="00097877">
              <w:rPr>
                <w:noProof/>
                <w:webHidden/>
              </w:rPr>
              <w:fldChar w:fldCharType="separate"/>
            </w:r>
            <w:r w:rsidR="00097877">
              <w:rPr>
                <w:noProof/>
                <w:webHidden/>
              </w:rPr>
              <w:t>4</w:t>
            </w:r>
            <w:r w:rsidR="00097877">
              <w:rPr>
                <w:noProof/>
                <w:webHidden/>
              </w:rPr>
              <w:fldChar w:fldCharType="end"/>
            </w:r>
          </w:hyperlink>
        </w:p>
        <w:p w14:paraId="5C33A536" w14:textId="77777777" w:rsidR="00097877" w:rsidRDefault="00E20A4C">
          <w:pPr>
            <w:pStyle w:val="TOC1"/>
            <w:tabs>
              <w:tab w:val="right" w:leader="dot" w:pos="9350"/>
            </w:tabs>
            <w:rPr>
              <w:rFonts w:asciiTheme="minorHAnsi" w:eastAsiaTheme="minorEastAsia" w:hAnsiTheme="minorHAnsi" w:cstheme="minorBidi"/>
              <w:noProof/>
              <w:sz w:val="24"/>
              <w:szCs w:val="24"/>
            </w:rPr>
          </w:pPr>
          <w:hyperlink w:anchor="_Toc507509499" w:history="1">
            <w:r w:rsidR="00097877" w:rsidRPr="001E76E3">
              <w:rPr>
                <w:rStyle w:val="Hyperlink"/>
                <w:noProof/>
              </w:rPr>
              <w:t>Summary of the Roundtable</w:t>
            </w:r>
            <w:r w:rsidR="00097877">
              <w:rPr>
                <w:noProof/>
                <w:webHidden/>
              </w:rPr>
              <w:tab/>
            </w:r>
            <w:r w:rsidR="00097877">
              <w:rPr>
                <w:noProof/>
                <w:webHidden/>
              </w:rPr>
              <w:fldChar w:fldCharType="begin"/>
            </w:r>
            <w:r w:rsidR="00097877">
              <w:rPr>
                <w:noProof/>
                <w:webHidden/>
              </w:rPr>
              <w:instrText xml:space="preserve"> PAGEREF _Toc507509499 \h </w:instrText>
            </w:r>
            <w:r w:rsidR="00097877">
              <w:rPr>
                <w:noProof/>
                <w:webHidden/>
              </w:rPr>
            </w:r>
            <w:r w:rsidR="00097877">
              <w:rPr>
                <w:noProof/>
                <w:webHidden/>
              </w:rPr>
              <w:fldChar w:fldCharType="separate"/>
            </w:r>
            <w:r w:rsidR="00097877">
              <w:rPr>
                <w:noProof/>
                <w:webHidden/>
              </w:rPr>
              <w:t>4</w:t>
            </w:r>
            <w:r w:rsidR="00097877">
              <w:rPr>
                <w:noProof/>
                <w:webHidden/>
              </w:rPr>
              <w:fldChar w:fldCharType="end"/>
            </w:r>
          </w:hyperlink>
        </w:p>
        <w:p w14:paraId="4455E933" w14:textId="77777777" w:rsidR="00097877" w:rsidRDefault="00E20A4C">
          <w:pPr>
            <w:pStyle w:val="TOC1"/>
            <w:tabs>
              <w:tab w:val="right" w:leader="dot" w:pos="9350"/>
            </w:tabs>
            <w:rPr>
              <w:rFonts w:asciiTheme="minorHAnsi" w:eastAsiaTheme="minorEastAsia" w:hAnsiTheme="minorHAnsi" w:cstheme="minorBidi"/>
              <w:noProof/>
              <w:sz w:val="24"/>
              <w:szCs w:val="24"/>
            </w:rPr>
          </w:pPr>
          <w:hyperlink w:anchor="_Toc507509500" w:history="1">
            <w:r w:rsidR="00097877" w:rsidRPr="001E76E3">
              <w:rPr>
                <w:rStyle w:val="Hyperlink"/>
                <w:noProof/>
              </w:rPr>
              <w:t>Challenges to Improving Collaboration between Civilian and Military Agencies</w:t>
            </w:r>
            <w:r w:rsidR="00097877">
              <w:rPr>
                <w:noProof/>
                <w:webHidden/>
              </w:rPr>
              <w:tab/>
            </w:r>
            <w:r w:rsidR="00097877">
              <w:rPr>
                <w:noProof/>
                <w:webHidden/>
              </w:rPr>
              <w:fldChar w:fldCharType="begin"/>
            </w:r>
            <w:r w:rsidR="00097877">
              <w:rPr>
                <w:noProof/>
                <w:webHidden/>
              </w:rPr>
              <w:instrText xml:space="preserve"> PAGEREF _Toc507509500 \h </w:instrText>
            </w:r>
            <w:r w:rsidR="00097877">
              <w:rPr>
                <w:noProof/>
                <w:webHidden/>
              </w:rPr>
            </w:r>
            <w:r w:rsidR="00097877">
              <w:rPr>
                <w:noProof/>
                <w:webHidden/>
              </w:rPr>
              <w:fldChar w:fldCharType="separate"/>
            </w:r>
            <w:r w:rsidR="00097877">
              <w:rPr>
                <w:noProof/>
                <w:webHidden/>
              </w:rPr>
              <w:t>7</w:t>
            </w:r>
            <w:r w:rsidR="00097877">
              <w:rPr>
                <w:noProof/>
                <w:webHidden/>
              </w:rPr>
              <w:fldChar w:fldCharType="end"/>
            </w:r>
          </w:hyperlink>
        </w:p>
        <w:p w14:paraId="2EE0288A"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01" w:history="1">
            <w:r w:rsidR="00097877" w:rsidRPr="001E76E3">
              <w:rPr>
                <w:rStyle w:val="Hyperlink"/>
                <w:noProof/>
              </w:rPr>
              <w:t>Interagency Communication</w:t>
            </w:r>
            <w:r w:rsidR="00097877">
              <w:rPr>
                <w:noProof/>
                <w:webHidden/>
              </w:rPr>
              <w:tab/>
            </w:r>
            <w:r w:rsidR="00097877">
              <w:rPr>
                <w:noProof/>
                <w:webHidden/>
              </w:rPr>
              <w:fldChar w:fldCharType="begin"/>
            </w:r>
            <w:r w:rsidR="00097877">
              <w:rPr>
                <w:noProof/>
                <w:webHidden/>
              </w:rPr>
              <w:instrText xml:space="preserve"> PAGEREF _Toc507509501 \h </w:instrText>
            </w:r>
            <w:r w:rsidR="00097877">
              <w:rPr>
                <w:noProof/>
                <w:webHidden/>
              </w:rPr>
            </w:r>
            <w:r w:rsidR="00097877">
              <w:rPr>
                <w:noProof/>
                <w:webHidden/>
              </w:rPr>
              <w:fldChar w:fldCharType="separate"/>
            </w:r>
            <w:r w:rsidR="00097877">
              <w:rPr>
                <w:noProof/>
                <w:webHidden/>
              </w:rPr>
              <w:t>7</w:t>
            </w:r>
            <w:r w:rsidR="00097877">
              <w:rPr>
                <w:noProof/>
                <w:webHidden/>
              </w:rPr>
              <w:fldChar w:fldCharType="end"/>
            </w:r>
          </w:hyperlink>
        </w:p>
        <w:p w14:paraId="687FF5E5"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02" w:history="1">
            <w:r w:rsidR="00097877" w:rsidRPr="001E76E3">
              <w:rPr>
                <w:rStyle w:val="Hyperlink"/>
                <w:noProof/>
              </w:rPr>
              <w:t>Civilian-Military Coordination</w:t>
            </w:r>
            <w:r w:rsidR="00097877">
              <w:rPr>
                <w:noProof/>
                <w:webHidden/>
              </w:rPr>
              <w:tab/>
            </w:r>
            <w:r w:rsidR="00097877">
              <w:rPr>
                <w:noProof/>
                <w:webHidden/>
              </w:rPr>
              <w:fldChar w:fldCharType="begin"/>
            </w:r>
            <w:r w:rsidR="00097877">
              <w:rPr>
                <w:noProof/>
                <w:webHidden/>
              </w:rPr>
              <w:instrText xml:space="preserve"> PAGEREF _Toc507509502 \h </w:instrText>
            </w:r>
            <w:r w:rsidR="00097877">
              <w:rPr>
                <w:noProof/>
                <w:webHidden/>
              </w:rPr>
            </w:r>
            <w:r w:rsidR="00097877">
              <w:rPr>
                <w:noProof/>
                <w:webHidden/>
              </w:rPr>
              <w:fldChar w:fldCharType="separate"/>
            </w:r>
            <w:r w:rsidR="00097877">
              <w:rPr>
                <w:noProof/>
                <w:webHidden/>
              </w:rPr>
              <w:t>8</w:t>
            </w:r>
            <w:r w:rsidR="00097877">
              <w:rPr>
                <w:noProof/>
                <w:webHidden/>
              </w:rPr>
              <w:fldChar w:fldCharType="end"/>
            </w:r>
          </w:hyperlink>
        </w:p>
        <w:p w14:paraId="10094223"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03" w:history="1">
            <w:r w:rsidR="00097877" w:rsidRPr="001E76E3">
              <w:rPr>
                <w:rStyle w:val="Hyperlink"/>
                <w:noProof/>
              </w:rPr>
              <w:t>Technology</w:t>
            </w:r>
            <w:r w:rsidR="00097877">
              <w:rPr>
                <w:noProof/>
                <w:webHidden/>
              </w:rPr>
              <w:tab/>
            </w:r>
            <w:r w:rsidR="00097877">
              <w:rPr>
                <w:noProof/>
                <w:webHidden/>
              </w:rPr>
              <w:fldChar w:fldCharType="begin"/>
            </w:r>
            <w:r w:rsidR="00097877">
              <w:rPr>
                <w:noProof/>
                <w:webHidden/>
              </w:rPr>
              <w:instrText xml:space="preserve"> PAGEREF _Toc507509503 \h </w:instrText>
            </w:r>
            <w:r w:rsidR="00097877">
              <w:rPr>
                <w:noProof/>
                <w:webHidden/>
              </w:rPr>
            </w:r>
            <w:r w:rsidR="00097877">
              <w:rPr>
                <w:noProof/>
                <w:webHidden/>
              </w:rPr>
              <w:fldChar w:fldCharType="separate"/>
            </w:r>
            <w:r w:rsidR="00097877">
              <w:rPr>
                <w:noProof/>
                <w:webHidden/>
              </w:rPr>
              <w:t>8</w:t>
            </w:r>
            <w:r w:rsidR="00097877">
              <w:rPr>
                <w:noProof/>
                <w:webHidden/>
              </w:rPr>
              <w:fldChar w:fldCharType="end"/>
            </w:r>
          </w:hyperlink>
        </w:p>
        <w:p w14:paraId="4E3AFA6D"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04" w:history="1">
            <w:r w:rsidR="00097877" w:rsidRPr="001E76E3">
              <w:rPr>
                <w:rStyle w:val="Hyperlink"/>
                <w:noProof/>
              </w:rPr>
              <w:t>Nutrition</w:t>
            </w:r>
            <w:r w:rsidR="00097877">
              <w:rPr>
                <w:noProof/>
                <w:webHidden/>
              </w:rPr>
              <w:tab/>
            </w:r>
            <w:r w:rsidR="00097877">
              <w:rPr>
                <w:noProof/>
                <w:webHidden/>
              </w:rPr>
              <w:fldChar w:fldCharType="begin"/>
            </w:r>
            <w:r w:rsidR="00097877">
              <w:rPr>
                <w:noProof/>
                <w:webHidden/>
              </w:rPr>
              <w:instrText xml:space="preserve"> PAGEREF _Toc507509504 \h </w:instrText>
            </w:r>
            <w:r w:rsidR="00097877">
              <w:rPr>
                <w:noProof/>
                <w:webHidden/>
              </w:rPr>
            </w:r>
            <w:r w:rsidR="00097877">
              <w:rPr>
                <w:noProof/>
                <w:webHidden/>
              </w:rPr>
              <w:fldChar w:fldCharType="separate"/>
            </w:r>
            <w:r w:rsidR="00097877">
              <w:rPr>
                <w:noProof/>
                <w:webHidden/>
              </w:rPr>
              <w:t>9</w:t>
            </w:r>
            <w:r w:rsidR="00097877">
              <w:rPr>
                <w:noProof/>
                <w:webHidden/>
              </w:rPr>
              <w:fldChar w:fldCharType="end"/>
            </w:r>
          </w:hyperlink>
        </w:p>
        <w:p w14:paraId="47A60CE7"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05" w:history="1">
            <w:r w:rsidR="00097877" w:rsidRPr="001E76E3">
              <w:rPr>
                <w:rStyle w:val="Hyperlink"/>
                <w:noProof/>
              </w:rPr>
              <w:t>Budget</w:t>
            </w:r>
            <w:r w:rsidR="00097877">
              <w:rPr>
                <w:noProof/>
                <w:webHidden/>
              </w:rPr>
              <w:tab/>
            </w:r>
            <w:r w:rsidR="00097877">
              <w:rPr>
                <w:noProof/>
                <w:webHidden/>
              </w:rPr>
              <w:fldChar w:fldCharType="begin"/>
            </w:r>
            <w:r w:rsidR="00097877">
              <w:rPr>
                <w:noProof/>
                <w:webHidden/>
              </w:rPr>
              <w:instrText xml:space="preserve"> PAGEREF _Toc507509505 \h </w:instrText>
            </w:r>
            <w:r w:rsidR="00097877">
              <w:rPr>
                <w:noProof/>
                <w:webHidden/>
              </w:rPr>
            </w:r>
            <w:r w:rsidR="00097877">
              <w:rPr>
                <w:noProof/>
                <w:webHidden/>
              </w:rPr>
              <w:fldChar w:fldCharType="separate"/>
            </w:r>
            <w:r w:rsidR="00097877">
              <w:rPr>
                <w:noProof/>
                <w:webHidden/>
              </w:rPr>
              <w:t>9</w:t>
            </w:r>
            <w:r w:rsidR="00097877">
              <w:rPr>
                <w:noProof/>
                <w:webHidden/>
              </w:rPr>
              <w:fldChar w:fldCharType="end"/>
            </w:r>
          </w:hyperlink>
        </w:p>
        <w:p w14:paraId="4849C393"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06" w:history="1">
            <w:r w:rsidR="00097877" w:rsidRPr="001E76E3">
              <w:rPr>
                <w:rStyle w:val="Hyperlink"/>
                <w:noProof/>
              </w:rPr>
              <w:t>Military vs. Civilian Assistance Delivery Mechanisms</w:t>
            </w:r>
            <w:r w:rsidR="00097877">
              <w:rPr>
                <w:noProof/>
                <w:webHidden/>
              </w:rPr>
              <w:tab/>
            </w:r>
            <w:r w:rsidR="00097877">
              <w:rPr>
                <w:noProof/>
                <w:webHidden/>
              </w:rPr>
              <w:fldChar w:fldCharType="begin"/>
            </w:r>
            <w:r w:rsidR="00097877">
              <w:rPr>
                <w:noProof/>
                <w:webHidden/>
              </w:rPr>
              <w:instrText xml:space="preserve"> PAGEREF _Toc507509506 \h </w:instrText>
            </w:r>
            <w:r w:rsidR="00097877">
              <w:rPr>
                <w:noProof/>
                <w:webHidden/>
              </w:rPr>
            </w:r>
            <w:r w:rsidR="00097877">
              <w:rPr>
                <w:noProof/>
                <w:webHidden/>
              </w:rPr>
              <w:fldChar w:fldCharType="separate"/>
            </w:r>
            <w:r w:rsidR="00097877">
              <w:rPr>
                <w:noProof/>
                <w:webHidden/>
              </w:rPr>
              <w:t>9</w:t>
            </w:r>
            <w:r w:rsidR="00097877">
              <w:rPr>
                <w:noProof/>
                <w:webHidden/>
              </w:rPr>
              <w:fldChar w:fldCharType="end"/>
            </w:r>
          </w:hyperlink>
        </w:p>
        <w:p w14:paraId="50E0A715"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07" w:history="1">
            <w:r w:rsidR="00097877" w:rsidRPr="001E76E3">
              <w:rPr>
                <w:rStyle w:val="Hyperlink"/>
                <w:noProof/>
              </w:rPr>
              <w:t>Outsized Perceptions of the Military’s Potential Impact</w:t>
            </w:r>
            <w:r w:rsidR="00097877">
              <w:rPr>
                <w:noProof/>
                <w:webHidden/>
              </w:rPr>
              <w:tab/>
            </w:r>
            <w:r w:rsidR="00097877">
              <w:rPr>
                <w:noProof/>
                <w:webHidden/>
              </w:rPr>
              <w:fldChar w:fldCharType="begin"/>
            </w:r>
            <w:r w:rsidR="00097877">
              <w:rPr>
                <w:noProof/>
                <w:webHidden/>
              </w:rPr>
              <w:instrText xml:space="preserve"> PAGEREF _Toc507509507 \h </w:instrText>
            </w:r>
            <w:r w:rsidR="00097877">
              <w:rPr>
                <w:noProof/>
                <w:webHidden/>
              </w:rPr>
            </w:r>
            <w:r w:rsidR="00097877">
              <w:rPr>
                <w:noProof/>
                <w:webHidden/>
              </w:rPr>
              <w:fldChar w:fldCharType="separate"/>
            </w:r>
            <w:r w:rsidR="00097877">
              <w:rPr>
                <w:noProof/>
                <w:webHidden/>
              </w:rPr>
              <w:t>10</w:t>
            </w:r>
            <w:r w:rsidR="00097877">
              <w:rPr>
                <w:noProof/>
                <w:webHidden/>
              </w:rPr>
              <w:fldChar w:fldCharType="end"/>
            </w:r>
          </w:hyperlink>
        </w:p>
        <w:p w14:paraId="5576B1CF" w14:textId="77777777" w:rsidR="00097877" w:rsidRDefault="00E20A4C">
          <w:pPr>
            <w:pStyle w:val="TOC1"/>
            <w:tabs>
              <w:tab w:val="right" w:leader="dot" w:pos="9350"/>
            </w:tabs>
            <w:rPr>
              <w:rFonts w:asciiTheme="minorHAnsi" w:eastAsiaTheme="minorEastAsia" w:hAnsiTheme="minorHAnsi" w:cstheme="minorBidi"/>
              <w:noProof/>
              <w:sz w:val="24"/>
              <w:szCs w:val="24"/>
            </w:rPr>
          </w:pPr>
          <w:hyperlink w:anchor="_Toc507509508" w:history="1">
            <w:r w:rsidR="00097877" w:rsidRPr="001E76E3">
              <w:rPr>
                <w:rStyle w:val="Hyperlink"/>
                <w:noProof/>
              </w:rPr>
              <w:t>Achieving Greater Civil-Military Integration</w:t>
            </w:r>
            <w:r w:rsidR="00097877">
              <w:rPr>
                <w:noProof/>
                <w:webHidden/>
              </w:rPr>
              <w:tab/>
            </w:r>
            <w:r w:rsidR="00097877">
              <w:rPr>
                <w:noProof/>
                <w:webHidden/>
              </w:rPr>
              <w:fldChar w:fldCharType="begin"/>
            </w:r>
            <w:r w:rsidR="00097877">
              <w:rPr>
                <w:noProof/>
                <w:webHidden/>
              </w:rPr>
              <w:instrText xml:space="preserve"> PAGEREF _Toc507509508 \h </w:instrText>
            </w:r>
            <w:r w:rsidR="00097877">
              <w:rPr>
                <w:noProof/>
                <w:webHidden/>
              </w:rPr>
            </w:r>
            <w:r w:rsidR="00097877">
              <w:rPr>
                <w:noProof/>
                <w:webHidden/>
              </w:rPr>
              <w:fldChar w:fldCharType="separate"/>
            </w:r>
            <w:r w:rsidR="00097877">
              <w:rPr>
                <w:noProof/>
                <w:webHidden/>
              </w:rPr>
              <w:t>10</w:t>
            </w:r>
            <w:r w:rsidR="00097877">
              <w:rPr>
                <w:noProof/>
                <w:webHidden/>
              </w:rPr>
              <w:fldChar w:fldCharType="end"/>
            </w:r>
          </w:hyperlink>
        </w:p>
        <w:p w14:paraId="45904297"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09" w:history="1">
            <w:r w:rsidR="00097877" w:rsidRPr="001E76E3">
              <w:rPr>
                <w:rStyle w:val="Hyperlink"/>
                <w:noProof/>
              </w:rPr>
              <w:t>Greater Consultation Across Agencies</w:t>
            </w:r>
            <w:r w:rsidR="00097877">
              <w:rPr>
                <w:noProof/>
                <w:webHidden/>
              </w:rPr>
              <w:tab/>
            </w:r>
            <w:r w:rsidR="00097877">
              <w:rPr>
                <w:noProof/>
                <w:webHidden/>
              </w:rPr>
              <w:fldChar w:fldCharType="begin"/>
            </w:r>
            <w:r w:rsidR="00097877">
              <w:rPr>
                <w:noProof/>
                <w:webHidden/>
              </w:rPr>
              <w:instrText xml:space="preserve"> PAGEREF _Toc507509509 \h </w:instrText>
            </w:r>
            <w:r w:rsidR="00097877">
              <w:rPr>
                <w:noProof/>
                <w:webHidden/>
              </w:rPr>
            </w:r>
            <w:r w:rsidR="00097877">
              <w:rPr>
                <w:noProof/>
                <w:webHidden/>
              </w:rPr>
              <w:fldChar w:fldCharType="separate"/>
            </w:r>
            <w:r w:rsidR="00097877">
              <w:rPr>
                <w:noProof/>
                <w:webHidden/>
              </w:rPr>
              <w:t>10</w:t>
            </w:r>
            <w:r w:rsidR="00097877">
              <w:rPr>
                <w:noProof/>
                <w:webHidden/>
              </w:rPr>
              <w:fldChar w:fldCharType="end"/>
            </w:r>
          </w:hyperlink>
        </w:p>
        <w:p w14:paraId="4A578661" w14:textId="77777777" w:rsidR="00097877" w:rsidRDefault="00E20A4C">
          <w:pPr>
            <w:pStyle w:val="TOC1"/>
            <w:tabs>
              <w:tab w:val="right" w:leader="dot" w:pos="9350"/>
            </w:tabs>
            <w:rPr>
              <w:rFonts w:asciiTheme="minorHAnsi" w:eastAsiaTheme="minorEastAsia" w:hAnsiTheme="minorHAnsi" w:cstheme="minorBidi"/>
              <w:noProof/>
              <w:sz w:val="24"/>
              <w:szCs w:val="24"/>
            </w:rPr>
          </w:pPr>
          <w:hyperlink w:anchor="_Toc507509510" w:history="1">
            <w:r w:rsidR="00097877" w:rsidRPr="001E76E3">
              <w:rPr>
                <w:rStyle w:val="Hyperlink"/>
                <w:noProof/>
              </w:rPr>
              <w:t>Greater Integration with Limited Resources</w:t>
            </w:r>
            <w:r w:rsidR="00097877">
              <w:rPr>
                <w:noProof/>
                <w:webHidden/>
              </w:rPr>
              <w:tab/>
            </w:r>
            <w:r w:rsidR="00097877">
              <w:rPr>
                <w:noProof/>
                <w:webHidden/>
              </w:rPr>
              <w:fldChar w:fldCharType="begin"/>
            </w:r>
            <w:r w:rsidR="00097877">
              <w:rPr>
                <w:noProof/>
                <w:webHidden/>
              </w:rPr>
              <w:instrText xml:space="preserve"> PAGEREF _Toc507509510 \h </w:instrText>
            </w:r>
            <w:r w:rsidR="00097877">
              <w:rPr>
                <w:noProof/>
                <w:webHidden/>
              </w:rPr>
            </w:r>
            <w:r w:rsidR="00097877">
              <w:rPr>
                <w:noProof/>
                <w:webHidden/>
              </w:rPr>
              <w:fldChar w:fldCharType="separate"/>
            </w:r>
            <w:r w:rsidR="00097877">
              <w:rPr>
                <w:noProof/>
                <w:webHidden/>
              </w:rPr>
              <w:t>10</w:t>
            </w:r>
            <w:r w:rsidR="00097877">
              <w:rPr>
                <w:noProof/>
                <w:webHidden/>
              </w:rPr>
              <w:fldChar w:fldCharType="end"/>
            </w:r>
          </w:hyperlink>
        </w:p>
        <w:p w14:paraId="1ACB03D1"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11" w:history="1">
            <w:r w:rsidR="00097877" w:rsidRPr="001E76E3">
              <w:rPr>
                <w:rStyle w:val="Hyperlink"/>
                <w:noProof/>
              </w:rPr>
              <w:t>Protecting Critical Programs</w:t>
            </w:r>
            <w:r w:rsidR="00097877">
              <w:rPr>
                <w:noProof/>
                <w:webHidden/>
              </w:rPr>
              <w:tab/>
            </w:r>
            <w:r w:rsidR="00097877">
              <w:rPr>
                <w:noProof/>
                <w:webHidden/>
              </w:rPr>
              <w:fldChar w:fldCharType="begin"/>
            </w:r>
            <w:r w:rsidR="00097877">
              <w:rPr>
                <w:noProof/>
                <w:webHidden/>
              </w:rPr>
              <w:instrText xml:space="preserve"> PAGEREF _Toc507509511 \h </w:instrText>
            </w:r>
            <w:r w:rsidR="00097877">
              <w:rPr>
                <w:noProof/>
                <w:webHidden/>
              </w:rPr>
            </w:r>
            <w:r w:rsidR="00097877">
              <w:rPr>
                <w:noProof/>
                <w:webHidden/>
              </w:rPr>
              <w:fldChar w:fldCharType="separate"/>
            </w:r>
            <w:r w:rsidR="00097877">
              <w:rPr>
                <w:noProof/>
                <w:webHidden/>
              </w:rPr>
              <w:t>10</w:t>
            </w:r>
            <w:r w:rsidR="00097877">
              <w:rPr>
                <w:noProof/>
                <w:webHidden/>
              </w:rPr>
              <w:fldChar w:fldCharType="end"/>
            </w:r>
          </w:hyperlink>
        </w:p>
        <w:p w14:paraId="795E34D3"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12" w:history="1">
            <w:r w:rsidR="00097877" w:rsidRPr="001E76E3">
              <w:rPr>
                <w:rStyle w:val="Hyperlink"/>
                <w:noProof/>
              </w:rPr>
              <w:t>Partnerships with Private Industry and Non-Governmental Organizations</w:t>
            </w:r>
            <w:r w:rsidR="00097877">
              <w:rPr>
                <w:noProof/>
                <w:webHidden/>
              </w:rPr>
              <w:tab/>
            </w:r>
            <w:r w:rsidR="00097877">
              <w:rPr>
                <w:noProof/>
                <w:webHidden/>
              </w:rPr>
              <w:fldChar w:fldCharType="begin"/>
            </w:r>
            <w:r w:rsidR="00097877">
              <w:rPr>
                <w:noProof/>
                <w:webHidden/>
              </w:rPr>
              <w:instrText xml:space="preserve"> PAGEREF _Toc507509512 \h </w:instrText>
            </w:r>
            <w:r w:rsidR="00097877">
              <w:rPr>
                <w:noProof/>
                <w:webHidden/>
              </w:rPr>
            </w:r>
            <w:r w:rsidR="00097877">
              <w:rPr>
                <w:noProof/>
                <w:webHidden/>
              </w:rPr>
              <w:fldChar w:fldCharType="separate"/>
            </w:r>
            <w:r w:rsidR="00097877">
              <w:rPr>
                <w:noProof/>
                <w:webHidden/>
              </w:rPr>
              <w:t>11</w:t>
            </w:r>
            <w:r w:rsidR="00097877">
              <w:rPr>
                <w:noProof/>
                <w:webHidden/>
              </w:rPr>
              <w:fldChar w:fldCharType="end"/>
            </w:r>
          </w:hyperlink>
        </w:p>
        <w:p w14:paraId="2E1D82EE" w14:textId="77777777" w:rsidR="00097877" w:rsidRDefault="00E20A4C">
          <w:pPr>
            <w:pStyle w:val="TOC1"/>
            <w:tabs>
              <w:tab w:val="right" w:leader="dot" w:pos="9350"/>
            </w:tabs>
            <w:rPr>
              <w:rFonts w:asciiTheme="minorHAnsi" w:eastAsiaTheme="minorEastAsia" w:hAnsiTheme="minorHAnsi" w:cstheme="minorBidi"/>
              <w:noProof/>
              <w:sz w:val="24"/>
              <w:szCs w:val="24"/>
            </w:rPr>
          </w:pPr>
          <w:hyperlink w:anchor="_Toc507509513" w:history="1">
            <w:r w:rsidR="00097877" w:rsidRPr="001E76E3">
              <w:rPr>
                <w:rStyle w:val="Hyperlink"/>
                <w:noProof/>
              </w:rPr>
              <w:t>Looking Forward</w:t>
            </w:r>
            <w:r w:rsidR="00097877">
              <w:rPr>
                <w:noProof/>
                <w:webHidden/>
              </w:rPr>
              <w:tab/>
            </w:r>
            <w:r w:rsidR="00097877">
              <w:rPr>
                <w:noProof/>
                <w:webHidden/>
              </w:rPr>
              <w:fldChar w:fldCharType="begin"/>
            </w:r>
            <w:r w:rsidR="00097877">
              <w:rPr>
                <w:noProof/>
                <w:webHidden/>
              </w:rPr>
              <w:instrText xml:space="preserve"> PAGEREF _Toc507509513 \h </w:instrText>
            </w:r>
            <w:r w:rsidR="00097877">
              <w:rPr>
                <w:noProof/>
                <w:webHidden/>
              </w:rPr>
            </w:r>
            <w:r w:rsidR="00097877">
              <w:rPr>
                <w:noProof/>
                <w:webHidden/>
              </w:rPr>
              <w:fldChar w:fldCharType="separate"/>
            </w:r>
            <w:r w:rsidR="00097877">
              <w:rPr>
                <w:noProof/>
                <w:webHidden/>
              </w:rPr>
              <w:t>11</w:t>
            </w:r>
            <w:r w:rsidR="00097877">
              <w:rPr>
                <w:noProof/>
                <w:webHidden/>
              </w:rPr>
              <w:fldChar w:fldCharType="end"/>
            </w:r>
          </w:hyperlink>
        </w:p>
        <w:p w14:paraId="3D34BD1A" w14:textId="77777777" w:rsidR="00097877" w:rsidRDefault="00E20A4C">
          <w:pPr>
            <w:pStyle w:val="TOC1"/>
            <w:tabs>
              <w:tab w:val="right" w:leader="dot" w:pos="9350"/>
            </w:tabs>
            <w:rPr>
              <w:rFonts w:asciiTheme="minorHAnsi" w:eastAsiaTheme="minorEastAsia" w:hAnsiTheme="minorHAnsi" w:cstheme="minorBidi"/>
              <w:noProof/>
              <w:sz w:val="24"/>
              <w:szCs w:val="24"/>
            </w:rPr>
          </w:pPr>
          <w:hyperlink w:anchor="_Toc507509514" w:history="1">
            <w:r w:rsidR="00097877" w:rsidRPr="001E76E3">
              <w:rPr>
                <w:rStyle w:val="Hyperlink"/>
                <w:noProof/>
              </w:rPr>
              <w:t>Closing Comments</w:t>
            </w:r>
            <w:r w:rsidR="00097877">
              <w:rPr>
                <w:noProof/>
                <w:webHidden/>
              </w:rPr>
              <w:tab/>
            </w:r>
            <w:r w:rsidR="00097877">
              <w:rPr>
                <w:noProof/>
                <w:webHidden/>
              </w:rPr>
              <w:fldChar w:fldCharType="begin"/>
            </w:r>
            <w:r w:rsidR="00097877">
              <w:rPr>
                <w:noProof/>
                <w:webHidden/>
              </w:rPr>
              <w:instrText xml:space="preserve"> PAGEREF _Toc507509514 \h </w:instrText>
            </w:r>
            <w:r w:rsidR="00097877">
              <w:rPr>
                <w:noProof/>
                <w:webHidden/>
              </w:rPr>
            </w:r>
            <w:r w:rsidR="00097877">
              <w:rPr>
                <w:noProof/>
                <w:webHidden/>
              </w:rPr>
              <w:fldChar w:fldCharType="separate"/>
            </w:r>
            <w:r w:rsidR="00097877">
              <w:rPr>
                <w:noProof/>
                <w:webHidden/>
              </w:rPr>
              <w:t>12</w:t>
            </w:r>
            <w:r w:rsidR="00097877">
              <w:rPr>
                <w:noProof/>
                <w:webHidden/>
              </w:rPr>
              <w:fldChar w:fldCharType="end"/>
            </w:r>
          </w:hyperlink>
        </w:p>
        <w:p w14:paraId="2B4763B7" w14:textId="77777777" w:rsidR="00097877" w:rsidRDefault="00E20A4C">
          <w:pPr>
            <w:pStyle w:val="TOC1"/>
            <w:tabs>
              <w:tab w:val="right" w:leader="dot" w:pos="9350"/>
            </w:tabs>
            <w:rPr>
              <w:rFonts w:asciiTheme="minorHAnsi" w:eastAsiaTheme="minorEastAsia" w:hAnsiTheme="minorHAnsi" w:cstheme="minorBidi"/>
              <w:noProof/>
              <w:sz w:val="24"/>
              <w:szCs w:val="24"/>
            </w:rPr>
          </w:pPr>
          <w:hyperlink w:anchor="_Toc507509515" w:history="1">
            <w:r w:rsidR="00097877" w:rsidRPr="001E76E3">
              <w:rPr>
                <w:rStyle w:val="Hyperlink"/>
                <w:noProof/>
              </w:rPr>
              <w:t>Conclusions</w:t>
            </w:r>
            <w:r w:rsidR="00097877">
              <w:rPr>
                <w:noProof/>
                <w:webHidden/>
              </w:rPr>
              <w:tab/>
            </w:r>
            <w:r w:rsidR="00097877">
              <w:rPr>
                <w:noProof/>
                <w:webHidden/>
              </w:rPr>
              <w:fldChar w:fldCharType="begin"/>
            </w:r>
            <w:r w:rsidR="00097877">
              <w:rPr>
                <w:noProof/>
                <w:webHidden/>
              </w:rPr>
              <w:instrText xml:space="preserve"> PAGEREF _Toc507509515 \h </w:instrText>
            </w:r>
            <w:r w:rsidR="00097877">
              <w:rPr>
                <w:noProof/>
                <w:webHidden/>
              </w:rPr>
            </w:r>
            <w:r w:rsidR="00097877">
              <w:rPr>
                <w:noProof/>
                <w:webHidden/>
              </w:rPr>
              <w:fldChar w:fldCharType="separate"/>
            </w:r>
            <w:r w:rsidR="00097877">
              <w:rPr>
                <w:noProof/>
                <w:webHidden/>
              </w:rPr>
              <w:t>12</w:t>
            </w:r>
            <w:r w:rsidR="00097877">
              <w:rPr>
                <w:noProof/>
                <w:webHidden/>
              </w:rPr>
              <w:fldChar w:fldCharType="end"/>
            </w:r>
          </w:hyperlink>
        </w:p>
        <w:p w14:paraId="6CC93214" w14:textId="77777777" w:rsidR="00097877" w:rsidRDefault="00E20A4C">
          <w:pPr>
            <w:pStyle w:val="TOC1"/>
            <w:tabs>
              <w:tab w:val="right" w:leader="dot" w:pos="9350"/>
            </w:tabs>
            <w:rPr>
              <w:rFonts w:asciiTheme="minorHAnsi" w:eastAsiaTheme="minorEastAsia" w:hAnsiTheme="minorHAnsi" w:cstheme="minorBidi"/>
              <w:noProof/>
              <w:sz w:val="24"/>
              <w:szCs w:val="24"/>
            </w:rPr>
          </w:pPr>
          <w:hyperlink w:anchor="_Toc507509516" w:history="1">
            <w:r w:rsidR="00097877" w:rsidRPr="001E76E3">
              <w:rPr>
                <w:rStyle w:val="Hyperlink"/>
                <w:noProof/>
              </w:rPr>
              <w:t>Summary of Key Points Discussed</w:t>
            </w:r>
            <w:r w:rsidR="00097877">
              <w:rPr>
                <w:noProof/>
                <w:webHidden/>
              </w:rPr>
              <w:tab/>
            </w:r>
            <w:r w:rsidR="00097877">
              <w:rPr>
                <w:noProof/>
                <w:webHidden/>
              </w:rPr>
              <w:fldChar w:fldCharType="begin"/>
            </w:r>
            <w:r w:rsidR="00097877">
              <w:rPr>
                <w:noProof/>
                <w:webHidden/>
              </w:rPr>
              <w:instrText xml:space="preserve"> PAGEREF _Toc507509516 \h </w:instrText>
            </w:r>
            <w:r w:rsidR="00097877">
              <w:rPr>
                <w:noProof/>
                <w:webHidden/>
              </w:rPr>
            </w:r>
            <w:r w:rsidR="00097877">
              <w:rPr>
                <w:noProof/>
                <w:webHidden/>
              </w:rPr>
              <w:fldChar w:fldCharType="separate"/>
            </w:r>
            <w:r w:rsidR="00097877">
              <w:rPr>
                <w:noProof/>
                <w:webHidden/>
              </w:rPr>
              <w:t>13</w:t>
            </w:r>
            <w:r w:rsidR="00097877">
              <w:rPr>
                <w:noProof/>
                <w:webHidden/>
              </w:rPr>
              <w:fldChar w:fldCharType="end"/>
            </w:r>
          </w:hyperlink>
        </w:p>
        <w:p w14:paraId="7D9317DB"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17" w:history="1">
            <w:r w:rsidR="00097877" w:rsidRPr="001E76E3">
              <w:rPr>
                <w:rStyle w:val="Hyperlink"/>
                <w:noProof/>
              </w:rPr>
              <w:t>Greater Consultation Across Agencies</w:t>
            </w:r>
            <w:r w:rsidR="00097877">
              <w:rPr>
                <w:noProof/>
                <w:webHidden/>
              </w:rPr>
              <w:tab/>
            </w:r>
            <w:r w:rsidR="00097877">
              <w:rPr>
                <w:noProof/>
                <w:webHidden/>
              </w:rPr>
              <w:fldChar w:fldCharType="begin"/>
            </w:r>
            <w:r w:rsidR="00097877">
              <w:rPr>
                <w:noProof/>
                <w:webHidden/>
              </w:rPr>
              <w:instrText xml:space="preserve"> PAGEREF _Toc507509517 \h </w:instrText>
            </w:r>
            <w:r w:rsidR="00097877">
              <w:rPr>
                <w:noProof/>
                <w:webHidden/>
              </w:rPr>
            </w:r>
            <w:r w:rsidR="00097877">
              <w:rPr>
                <w:noProof/>
                <w:webHidden/>
              </w:rPr>
              <w:fldChar w:fldCharType="separate"/>
            </w:r>
            <w:r w:rsidR="00097877">
              <w:rPr>
                <w:noProof/>
                <w:webHidden/>
              </w:rPr>
              <w:t>13</w:t>
            </w:r>
            <w:r w:rsidR="00097877">
              <w:rPr>
                <w:noProof/>
                <w:webHidden/>
              </w:rPr>
              <w:fldChar w:fldCharType="end"/>
            </w:r>
          </w:hyperlink>
        </w:p>
        <w:p w14:paraId="0F0730A9"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18" w:history="1">
            <w:r w:rsidR="00097877" w:rsidRPr="001E76E3">
              <w:rPr>
                <w:rStyle w:val="Hyperlink"/>
                <w:noProof/>
              </w:rPr>
              <w:t>Create Transparency around the Availability and Allocation of Resources</w:t>
            </w:r>
            <w:r w:rsidR="00097877">
              <w:rPr>
                <w:noProof/>
                <w:webHidden/>
              </w:rPr>
              <w:tab/>
            </w:r>
            <w:r w:rsidR="00097877">
              <w:rPr>
                <w:noProof/>
                <w:webHidden/>
              </w:rPr>
              <w:fldChar w:fldCharType="begin"/>
            </w:r>
            <w:r w:rsidR="00097877">
              <w:rPr>
                <w:noProof/>
                <w:webHidden/>
              </w:rPr>
              <w:instrText xml:space="preserve"> PAGEREF _Toc507509518 \h </w:instrText>
            </w:r>
            <w:r w:rsidR="00097877">
              <w:rPr>
                <w:noProof/>
                <w:webHidden/>
              </w:rPr>
            </w:r>
            <w:r w:rsidR="00097877">
              <w:rPr>
                <w:noProof/>
                <w:webHidden/>
              </w:rPr>
              <w:fldChar w:fldCharType="separate"/>
            </w:r>
            <w:r w:rsidR="00097877">
              <w:rPr>
                <w:noProof/>
                <w:webHidden/>
              </w:rPr>
              <w:t>13</w:t>
            </w:r>
            <w:r w:rsidR="00097877">
              <w:rPr>
                <w:noProof/>
                <w:webHidden/>
              </w:rPr>
              <w:fldChar w:fldCharType="end"/>
            </w:r>
          </w:hyperlink>
        </w:p>
        <w:p w14:paraId="21E27FDD"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19" w:history="1">
            <w:r w:rsidR="00097877" w:rsidRPr="001E76E3">
              <w:rPr>
                <w:rStyle w:val="Hyperlink"/>
                <w:noProof/>
              </w:rPr>
              <w:t>Improve Private and Non-Governmental Partnerships</w:t>
            </w:r>
            <w:r w:rsidR="00097877">
              <w:rPr>
                <w:noProof/>
                <w:webHidden/>
              </w:rPr>
              <w:tab/>
            </w:r>
            <w:r w:rsidR="00097877">
              <w:rPr>
                <w:noProof/>
                <w:webHidden/>
              </w:rPr>
              <w:fldChar w:fldCharType="begin"/>
            </w:r>
            <w:r w:rsidR="00097877">
              <w:rPr>
                <w:noProof/>
                <w:webHidden/>
              </w:rPr>
              <w:instrText xml:space="preserve"> PAGEREF _Toc507509519 \h </w:instrText>
            </w:r>
            <w:r w:rsidR="00097877">
              <w:rPr>
                <w:noProof/>
                <w:webHidden/>
              </w:rPr>
            </w:r>
            <w:r w:rsidR="00097877">
              <w:rPr>
                <w:noProof/>
                <w:webHidden/>
              </w:rPr>
              <w:fldChar w:fldCharType="separate"/>
            </w:r>
            <w:r w:rsidR="00097877">
              <w:rPr>
                <w:noProof/>
                <w:webHidden/>
              </w:rPr>
              <w:t>13</w:t>
            </w:r>
            <w:r w:rsidR="00097877">
              <w:rPr>
                <w:noProof/>
                <w:webHidden/>
              </w:rPr>
              <w:fldChar w:fldCharType="end"/>
            </w:r>
          </w:hyperlink>
        </w:p>
        <w:p w14:paraId="09500B2B"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20" w:history="1">
            <w:r w:rsidR="00097877" w:rsidRPr="001E76E3">
              <w:rPr>
                <w:rStyle w:val="Hyperlink"/>
                <w:noProof/>
              </w:rPr>
              <w:t>Protecting Crucial Programs</w:t>
            </w:r>
            <w:r w:rsidR="00097877">
              <w:rPr>
                <w:noProof/>
                <w:webHidden/>
              </w:rPr>
              <w:tab/>
            </w:r>
            <w:r w:rsidR="00097877">
              <w:rPr>
                <w:noProof/>
                <w:webHidden/>
              </w:rPr>
              <w:fldChar w:fldCharType="begin"/>
            </w:r>
            <w:r w:rsidR="00097877">
              <w:rPr>
                <w:noProof/>
                <w:webHidden/>
              </w:rPr>
              <w:instrText xml:space="preserve"> PAGEREF _Toc507509520 \h </w:instrText>
            </w:r>
            <w:r w:rsidR="00097877">
              <w:rPr>
                <w:noProof/>
                <w:webHidden/>
              </w:rPr>
            </w:r>
            <w:r w:rsidR="00097877">
              <w:rPr>
                <w:noProof/>
                <w:webHidden/>
              </w:rPr>
              <w:fldChar w:fldCharType="separate"/>
            </w:r>
            <w:r w:rsidR="00097877">
              <w:rPr>
                <w:noProof/>
                <w:webHidden/>
              </w:rPr>
              <w:t>13</w:t>
            </w:r>
            <w:r w:rsidR="00097877">
              <w:rPr>
                <w:noProof/>
                <w:webHidden/>
              </w:rPr>
              <w:fldChar w:fldCharType="end"/>
            </w:r>
          </w:hyperlink>
        </w:p>
        <w:p w14:paraId="5EC927D7"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21" w:history="1">
            <w:r w:rsidR="00097877" w:rsidRPr="001E76E3">
              <w:rPr>
                <w:rStyle w:val="Hyperlink"/>
                <w:noProof/>
              </w:rPr>
              <w:t>Military Training</w:t>
            </w:r>
            <w:r w:rsidR="00097877">
              <w:rPr>
                <w:noProof/>
                <w:webHidden/>
              </w:rPr>
              <w:tab/>
            </w:r>
            <w:r w:rsidR="00097877">
              <w:rPr>
                <w:noProof/>
                <w:webHidden/>
              </w:rPr>
              <w:fldChar w:fldCharType="begin"/>
            </w:r>
            <w:r w:rsidR="00097877">
              <w:rPr>
                <w:noProof/>
                <w:webHidden/>
              </w:rPr>
              <w:instrText xml:space="preserve"> PAGEREF _Toc507509521 \h </w:instrText>
            </w:r>
            <w:r w:rsidR="00097877">
              <w:rPr>
                <w:noProof/>
                <w:webHidden/>
              </w:rPr>
            </w:r>
            <w:r w:rsidR="00097877">
              <w:rPr>
                <w:noProof/>
                <w:webHidden/>
              </w:rPr>
              <w:fldChar w:fldCharType="separate"/>
            </w:r>
            <w:r w:rsidR="00097877">
              <w:rPr>
                <w:noProof/>
                <w:webHidden/>
              </w:rPr>
              <w:t>14</w:t>
            </w:r>
            <w:r w:rsidR="00097877">
              <w:rPr>
                <w:noProof/>
                <w:webHidden/>
              </w:rPr>
              <w:fldChar w:fldCharType="end"/>
            </w:r>
          </w:hyperlink>
        </w:p>
        <w:p w14:paraId="660A5E49"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22" w:history="1">
            <w:r w:rsidR="00097877" w:rsidRPr="001E76E3">
              <w:rPr>
                <w:rStyle w:val="Hyperlink"/>
                <w:noProof/>
              </w:rPr>
              <w:t>Utilize the Media</w:t>
            </w:r>
            <w:r w:rsidR="00097877">
              <w:rPr>
                <w:noProof/>
                <w:webHidden/>
              </w:rPr>
              <w:tab/>
            </w:r>
            <w:r w:rsidR="00097877">
              <w:rPr>
                <w:noProof/>
                <w:webHidden/>
              </w:rPr>
              <w:fldChar w:fldCharType="begin"/>
            </w:r>
            <w:r w:rsidR="00097877">
              <w:rPr>
                <w:noProof/>
                <w:webHidden/>
              </w:rPr>
              <w:instrText xml:space="preserve"> PAGEREF _Toc507509522 \h </w:instrText>
            </w:r>
            <w:r w:rsidR="00097877">
              <w:rPr>
                <w:noProof/>
                <w:webHidden/>
              </w:rPr>
            </w:r>
            <w:r w:rsidR="00097877">
              <w:rPr>
                <w:noProof/>
                <w:webHidden/>
              </w:rPr>
              <w:fldChar w:fldCharType="separate"/>
            </w:r>
            <w:r w:rsidR="00097877">
              <w:rPr>
                <w:noProof/>
                <w:webHidden/>
              </w:rPr>
              <w:t>14</w:t>
            </w:r>
            <w:r w:rsidR="00097877">
              <w:rPr>
                <w:noProof/>
                <w:webHidden/>
              </w:rPr>
              <w:fldChar w:fldCharType="end"/>
            </w:r>
          </w:hyperlink>
        </w:p>
        <w:p w14:paraId="36D00809"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23" w:history="1">
            <w:r w:rsidR="00097877" w:rsidRPr="001E76E3">
              <w:rPr>
                <w:rStyle w:val="Hyperlink"/>
                <w:noProof/>
              </w:rPr>
              <w:t>Improve Data Collection and Expanding the Use of Technology</w:t>
            </w:r>
            <w:r w:rsidR="00097877">
              <w:rPr>
                <w:noProof/>
                <w:webHidden/>
              </w:rPr>
              <w:tab/>
            </w:r>
            <w:r w:rsidR="00097877">
              <w:rPr>
                <w:noProof/>
                <w:webHidden/>
              </w:rPr>
              <w:fldChar w:fldCharType="begin"/>
            </w:r>
            <w:r w:rsidR="00097877">
              <w:rPr>
                <w:noProof/>
                <w:webHidden/>
              </w:rPr>
              <w:instrText xml:space="preserve"> PAGEREF _Toc507509523 \h </w:instrText>
            </w:r>
            <w:r w:rsidR="00097877">
              <w:rPr>
                <w:noProof/>
                <w:webHidden/>
              </w:rPr>
            </w:r>
            <w:r w:rsidR="00097877">
              <w:rPr>
                <w:noProof/>
                <w:webHidden/>
              </w:rPr>
              <w:fldChar w:fldCharType="separate"/>
            </w:r>
            <w:r w:rsidR="00097877">
              <w:rPr>
                <w:noProof/>
                <w:webHidden/>
              </w:rPr>
              <w:t>14</w:t>
            </w:r>
            <w:r w:rsidR="00097877">
              <w:rPr>
                <w:noProof/>
                <w:webHidden/>
              </w:rPr>
              <w:fldChar w:fldCharType="end"/>
            </w:r>
          </w:hyperlink>
        </w:p>
        <w:p w14:paraId="65D1223A"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24" w:history="1">
            <w:r w:rsidR="00097877" w:rsidRPr="001E76E3">
              <w:rPr>
                <w:rStyle w:val="Hyperlink"/>
                <w:noProof/>
              </w:rPr>
              <w:t>Enhance Methods for Civil-Military Engagement</w:t>
            </w:r>
            <w:r w:rsidR="00097877">
              <w:rPr>
                <w:noProof/>
                <w:webHidden/>
              </w:rPr>
              <w:tab/>
            </w:r>
            <w:r w:rsidR="00097877">
              <w:rPr>
                <w:noProof/>
                <w:webHidden/>
              </w:rPr>
              <w:fldChar w:fldCharType="begin"/>
            </w:r>
            <w:r w:rsidR="00097877">
              <w:rPr>
                <w:noProof/>
                <w:webHidden/>
              </w:rPr>
              <w:instrText xml:space="preserve"> PAGEREF _Toc507509524 \h </w:instrText>
            </w:r>
            <w:r w:rsidR="00097877">
              <w:rPr>
                <w:noProof/>
                <w:webHidden/>
              </w:rPr>
            </w:r>
            <w:r w:rsidR="00097877">
              <w:rPr>
                <w:noProof/>
                <w:webHidden/>
              </w:rPr>
              <w:fldChar w:fldCharType="separate"/>
            </w:r>
            <w:r w:rsidR="00097877">
              <w:rPr>
                <w:noProof/>
                <w:webHidden/>
              </w:rPr>
              <w:t>14</w:t>
            </w:r>
            <w:r w:rsidR="00097877">
              <w:rPr>
                <w:noProof/>
                <w:webHidden/>
              </w:rPr>
              <w:fldChar w:fldCharType="end"/>
            </w:r>
          </w:hyperlink>
        </w:p>
        <w:p w14:paraId="231AE68F" w14:textId="77777777" w:rsidR="00097877" w:rsidRDefault="00E20A4C">
          <w:pPr>
            <w:pStyle w:val="TOC3"/>
            <w:tabs>
              <w:tab w:val="right" w:leader="dot" w:pos="9350"/>
            </w:tabs>
            <w:rPr>
              <w:rFonts w:asciiTheme="minorHAnsi" w:eastAsiaTheme="minorEastAsia" w:hAnsiTheme="minorHAnsi" w:cstheme="minorBidi"/>
              <w:noProof/>
              <w:sz w:val="24"/>
              <w:szCs w:val="24"/>
            </w:rPr>
          </w:pPr>
          <w:hyperlink w:anchor="_Toc507509525" w:history="1">
            <w:r w:rsidR="00097877" w:rsidRPr="001E76E3">
              <w:rPr>
                <w:rStyle w:val="Hyperlink"/>
                <w:noProof/>
              </w:rPr>
              <w:t>Short term</w:t>
            </w:r>
            <w:r w:rsidR="00097877">
              <w:rPr>
                <w:noProof/>
                <w:webHidden/>
              </w:rPr>
              <w:tab/>
            </w:r>
            <w:r w:rsidR="00097877">
              <w:rPr>
                <w:noProof/>
                <w:webHidden/>
              </w:rPr>
              <w:fldChar w:fldCharType="begin"/>
            </w:r>
            <w:r w:rsidR="00097877">
              <w:rPr>
                <w:noProof/>
                <w:webHidden/>
              </w:rPr>
              <w:instrText xml:space="preserve"> PAGEREF _Toc507509525 \h </w:instrText>
            </w:r>
            <w:r w:rsidR="00097877">
              <w:rPr>
                <w:noProof/>
                <w:webHidden/>
              </w:rPr>
            </w:r>
            <w:r w:rsidR="00097877">
              <w:rPr>
                <w:noProof/>
                <w:webHidden/>
              </w:rPr>
              <w:fldChar w:fldCharType="separate"/>
            </w:r>
            <w:r w:rsidR="00097877">
              <w:rPr>
                <w:noProof/>
                <w:webHidden/>
              </w:rPr>
              <w:t>15</w:t>
            </w:r>
            <w:r w:rsidR="00097877">
              <w:rPr>
                <w:noProof/>
                <w:webHidden/>
              </w:rPr>
              <w:fldChar w:fldCharType="end"/>
            </w:r>
          </w:hyperlink>
        </w:p>
        <w:p w14:paraId="5A0BCD78" w14:textId="77777777" w:rsidR="00097877" w:rsidRDefault="00E20A4C">
          <w:pPr>
            <w:pStyle w:val="TOC3"/>
            <w:tabs>
              <w:tab w:val="right" w:leader="dot" w:pos="9350"/>
            </w:tabs>
            <w:rPr>
              <w:rFonts w:asciiTheme="minorHAnsi" w:eastAsiaTheme="minorEastAsia" w:hAnsiTheme="minorHAnsi" w:cstheme="minorBidi"/>
              <w:noProof/>
              <w:sz w:val="24"/>
              <w:szCs w:val="24"/>
            </w:rPr>
          </w:pPr>
          <w:hyperlink w:anchor="_Toc507509526" w:history="1">
            <w:r w:rsidR="00097877" w:rsidRPr="001E76E3">
              <w:rPr>
                <w:rStyle w:val="Hyperlink"/>
                <w:noProof/>
              </w:rPr>
              <w:t>Medium term</w:t>
            </w:r>
            <w:r w:rsidR="00097877">
              <w:rPr>
                <w:noProof/>
                <w:webHidden/>
              </w:rPr>
              <w:tab/>
            </w:r>
            <w:r w:rsidR="00097877">
              <w:rPr>
                <w:noProof/>
                <w:webHidden/>
              </w:rPr>
              <w:fldChar w:fldCharType="begin"/>
            </w:r>
            <w:r w:rsidR="00097877">
              <w:rPr>
                <w:noProof/>
                <w:webHidden/>
              </w:rPr>
              <w:instrText xml:space="preserve"> PAGEREF _Toc507509526 \h </w:instrText>
            </w:r>
            <w:r w:rsidR="00097877">
              <w:rPr>
                <w:noProof/>
                <w:webHidden/>
              </w:rPr>
            </w:r>
            <w:r w:rsidR="00097877">
              <w:rPr>
                <w:noProof/>
                <w:webHidden/>
              </w:rPr>
              <w:fldChar w:fldCharType="separate"/>
            </w:r>
            <w:r w:rsidR="00097877">
              <w:rPr>
                <w:noProof/>
                <w:webHidden/>
              </w:rPr>
              <w:t>15</w:t>
            </w:r>
            <w:r w:rsidR="00097877">
              <w:rPr>
                <w:noProof/>
                <w:webHidden/>
              </w:rPr>
              <w:fldChar w:fldCharType="end"/>
            </w:r>
          </w:hyperlink>
        </w:p>
        <w:p w14:paraId="11D6666A" w14:textId="77777777" w:rsidR="00097877" w:rsidRDefault="00E20A4C">
          <w:pPr>
            <w:pStyle w:val="TOC3"/>
            <w:tabs>
              <w:tab w:val="right" w:leader="dot" w:pos="9350"/>
            </w:tabs>
            <w:rPr>
              <w:rFonts w:asciiTheme="minorHAnsi" w:eastAsiaTheme="minorEastAsia" w:hAnsiTheme="minorHAnsi" w:cstheme="minorBidi"/>
              <w:noProof/>
              <w:sz w:val="24"/>
              <w:szCs w:val="24"/>
            </w:rPr>
          </w:pPr>
          <w:hyperlink w:anchor="_Toc507509527" w:history="1">
            <w:r w:rsidR="00097877" w:rsidRPr="001E76E3">
              <w:rPr>
                <w:rStyle w:val="Hyperlink"/>
                <w:noProof/>
              </w:rPr>
              <w:t>Long term</w:t>
            </w:r>
            <w:r w:rsidR="00097877">
              <w:rPr>
                <w:noProof/>
                <w:webHidden/>
              </w:rPr>
              <w:tab/>
            </w:r>
            <w:r w:rsidR="00097877">
              <w:rPr>
                <w:noProof/>
                <w:webHidden/>
              </w:rPr>
              <w:fldChar w:fldCharType="begin"/>
            </w:r>
            <w:r w:rsidR="00097877">
              <w:rPr>
                <w:noProof/>
                <w:webHidden/>
              </w:rPr>
              <w:instrText xml:space="preserve"> PAGEREF _Toc507509527 \h </w:instrText>
            </w:r>
            <w:r w:rsidR="00097877">
              <w:rPr>
                <w:noProof/>
                <w:webHidden/>
              </w:rPr>
            </w:r>
            <w:r w:rsidR="00097877">
              <w:rPr>
                <w:noProof/>
                <w:webHidden/>
              </w:rPr>
              <w:fldChar w:fldCharType="separate"/>
            </w:r>
            <w:r w:rsidR="00097877">
              <w:rPr>
                <w:noProof/>
                <w:webHidden/>
              </w:rPr>
              <w:t>15</w:t>
            </w:r>
            <w:r w:rsidR="00097877">
              <w:rPr>
                <w:noProof/>
                <w:webHidden/>
              </w:rPr>
              <w:fldChar w:fldCharType="end"/>
            </w:r>
          </w:hyperlink>
        </w:p>
        <w:p w14:paraId="6923A09C" w14:textId="77777777" w:rsidR="00097877" w:rsidRDefault="00E20A4C">
          <w:pPr>
            <w:pStyle w:val="TOC3"/>
            <w:tabs>
              <w:tab w:val="right" w:leader="dot" w:pos="9350"/>
            </w:tabs>
            <w:rPr>
              <w:rFonts w:asciiTheme="minorHAnsi" w:eastAsiaTheme="minorEastAsia" w:hAnsiTheme="minorHAnsi" w:cstheme="minorBidi"/>
              <w:noProof/>
              <w:sz w:val="24"/>
              <w:szCs w:val="24"/>
            </w:rPr>
          </w:pPr>
          <w:hyperlink w:anchor="_Toc507509528" w:history="1">
            <w:r w:rsidR="00097877" w:rsidRPr="001E76E3">
              <w:rPr>
                <w:rStyle w:val="Hyperlink"/>
                <w:noProof/>
              </w:rPr>
              <w:t>Next Steps</w:t>
            </w:r>
            <w:r w:rsidR="00097877">
              <w:rPr>
                <w:noProof/>
                <w:webHidden/>
              </w:rPr>
              <w:tab/>
            </w:r>
            <w:r w:rsidR="00097877">
              <w:rPr>
                <w:noProof/>
                <w:webHidden/>
              </w:rPr>
              <w:fldChar w:fldCharType="begin"/>
            </w:r>
            <w:r w:rsidR="00097877">
              <w:rPr>
                <w:noProof/>
                <w:webHidden/>
              </w:rPr>
              <w:instrText xml:space="preserve"> PAGEREF _Toc507509528 \h </w:instrText>
            </w:r>
            <w:r w:rsidR="00097877">
              <w:rPr>
                <w:noProof/>
                <w:webHidden/>
              </w:rPr>
            </w:r>
            <w:r w:rsidR="00097877">
              <w:rPr>
                <w:noProof/>
                <w:webHidden/>
              </w:rPr>
              <w:fldChar w:fldCharType="separate"/>
            </w:r>
            <w:r w:rsidR="00097877">
              <w:rPr>
                <w:noProof/>
                <w:webHidden/>
              </w:rPr>
              <w:t>16</w:t>
            </w:r>
            <w:r w:rsidR="00097877">
              <w:rPr>
                <w:noProof/>
                <w:webHidden/>
              </w:rPr>
              <w:fldChar w:fldCharType="end"/>
            </w:r>
          </w:hyperlink>
        </w:p>
        <w:p w14:paraId="16D5720B" w14:textId="77777777" w:rsidR="00097877" w:rsidRDefault="00E20A4C">
          <w:pPr>
            <w:pStyle w:val="TOC1"/>
            <w:tabs>
              <w:tab w:val="right" w:leader="dot" w:pos="9350"/>
            </w:tabs>
            <w:rPr>
              <w:rFonts w:asciiTheme="minorHAnsi" w:eastAsiaTheme="minorEastAsia" w:hAnsiTheme="minorHAnsi" w:cstheme="minorBidi"/>
              <w:noProof/>
              <w:sz w:val="24"/>
              <w:szCs w:val="24"/>
            </w:rPr>
          </w:pPr>
          <w:hyperlink w:anchor="_Toc507509529" w:history="1">
            <w:r w:rsidR="00097877" w:rsidRPr="001E76E3">
              <w:rPr>
                <w:rStyle w:val="Hyperlink"/>
                <w:noProof/>
              </w:rPr>
              <w:t>Roundtable Partners and Acknowledgements</w:t>
            </w:r>
            <w:r w:rsidR="00097877">
              <w:rPr>
                <w:noProof/>
                <w:webHidden/>
              </w:rPr>
              <w:tab/>
            </w:r>
            <w:r w:rsidR="00097877">
              <w:rPr>
                <w:noProof/>
                <w:webHidden/>
              </w:rPr>
              <w:fldChar w:fldCharType="begin"/>
            </w:r>
            <w:r w:rsidR="00097877">
              <w:rPr>
                <w:noProof/>
                <w:webHidden/>
              </w:rPr>
              <w:instrText xml:space="preserve"> PAGEREF _Toc507509529 \h </w:instrText>
            </w:r>
            <w:r w:rsidR="00097877">
              <w:rPr>
                <w:noProof/>
                <w:webHidden/>
              </w:rPr>
            </w:r>
            <w:r w:rsidR="00097877">
              <w:rPr>
                <w:noProof/>
                <w:webHidden/>
              </w:rPr>
              <w:fldChar w:fldCharType="separate"/>
            </w:r>
            <w:r w:rsidR="00097877">
              <w:rPr>
                <w:noProof/>
                <w:webHidden/>
              </w:rPr>
              <w:t>16</w:t>
            </w:r>
            <w:r w:rsidR="00097877">
              <w:rPr>
                <w:noProof/>
                <w:webHidden/>
              </w:rPr>
              <w:fldChar w:fldCharType="end"/>
            </w:r>
          </w:hyperlink>
        </w:p>
        <w:p w14:paraId="1584BCA8"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30" w:history="1">
            <w:r w:rsidR="00097877" w:rsidRPr="001E76E3">
              <w:rPr>
                <w:rStyle w:val="Hyperlink"/>
                <w:noProof/>
              </w:rPr>
              <w:t>The Stimson Center</w:t>
            </w:r>
            <w:r w:rsidR="00097877">
              <w:rPr>
                <w:noProof/>
                <w:webHidden/>
              </w:rPr>
              <w:tab/>
            </w:r>
            <w:r w:rsidR="00097877">
              <w:rPr>
                <w:noProof/>
                <w:webHidden/>
              </w:rPr>
              <w:fldChar w:fldCharType="begin"/>
            </w:r>
            <w:r w:rsidR="00097877">
              <w:rPr>
                <w:noProof/>
                <w:webHidden/>
              </w:rPr>
              <w:instrText xml:space="preserve"> PAGEREF _Toc507509530 \h </w:instrText>
            </w:r>
            <w:r w:rsidR="00097877">
              <w:rPr>
                <w:noProof/>
                <w:webHidden/>
              </w:rPr>
            </w:r>
            <w:r w:rsidR="00097877">
              <w:rPr>
                <w:noProof/>
                <w:webHidden/>
              </w:rPr>
              <w:fldChar w:fldCharType="separate"/>
            </w:r>
            <w:r w:rsidR="00097877">
              <w:rPr>
                <w:noProof/>
                <w:webHidden/>
              </w:rPr>
              <w:t>16</w:t>
            </w:r>
            <w:r w:rsidR="00097877">
              <w:rPr>
                <w:noProof/>
                <w:webHidden/>
              </w:rPr>
              <w:fldChar w:fldCharType="end"/>
            </w:r>
          </w:hyperlink>
        </w:p>
        <w:p w14:paraId="20463666" w14:textId="77777777" w:rsidR="00097877" w:rsidRDefault="00E20A4C">
          <w:pPr>
            <w:pStyle w:val="TOC2"/>
            <w:tabs>
              <w:tab w:val="right" w:leader="dot" w:pos="9350"/>
            </w:tabs>
            <w:rPr>
              <w:rFonts w:asciiTheme="minorHAnsi" w:eastAsiaTheme="minorEastAsia" w:hAnsiTheme="minorHAnsi" w:cstheme="minorBidi"/>
              <w:noProof/>
              <w:sz w:val="24"/>
              <w:szCs w:val="24"/>
            </w:rPr>
          </w:pPr>
          <w:hyperlink w:anchor="_Toc507509531" w:history="1">
            <w:r w:rsidR="00097877" w:rsidRPr="001E76E3">
              <w:rPr>
                <w:rStyle w:val="Hyperlink"/>
                <w:noProof/>
              </w:rPr>
              <w:t>Schar School of Policy, George Mason University</w:t>
            </w:r>
            <w:r w:rsidR="00097877">
              <w:rPr>
                <w:noProof/>
                <w:webHidden/>
              </w:rPr>
              <w:tab/>
            </w:r>
            <w:r w:rsidR="00097877">
              <w:rPr>
                <w:noProof/>
                <w:webHidden/>
              </w:rPr>
              <w:fldChar w:fldCharType="begin"/>
            </w:r>
            <w:r w:rsidR="00097877">
              <w:rPr>
                <w:noProof/>
                <w:webHidden/>
              </w:rPr>
              <w:instrText xml:space="preserve"> PAGEREF _Toc507509531 \h </w:instrText>
            </w:r>
            <w:r w:rsidR="00097877">
              <w:rPr>
                <w:noProof/>
                <w:webHidden/>
              </w:rPr>
            </w:r>
            <w:r w:rsidR="00097877">
              <w:rPr>
                <w:noProof/>
                <w:webHidden/>
              </w:rPr>
              <w:fldChar w:fldCharType="separate"/>
            </w:r>
            <w:r w:rsidR="00097877">
              <w:rPr>
                <w:noProof/>
                <w:webHidden/>
              </w:rPr>
              <w:t>17</w:t>
            </w:r>
            <w:r w:rsidR="00097877">
              <w:rPr>
                <w:noProof/>
                <w:webHidden/>
              </w:rPr>
              <w:fldChar w:fldCharType="end"/>
            </w:r>
          </w:hyperlink>
        </w:p>
        <w:p w14:paraId="62C45F35" w14:textId="14F483DC" w:rsidR="00210041" w:rsidRDefault="00460A63" w:rsidP="00097877">
          <w:r w:rsidRPr="001B1C0C">
            <w:rPr>
              <w:rFonts w:ascii="Garamond" w:hAnsi="Garamond"/>
              <w:b/>
              <w:bCs/>
              <w:noProof/>
            </w:rPr>
            <w:fldChar w:fldCharType="end"/>
          </w:r>
        </w:p>
      </w:sdtContent>
    </w:sdt>
    <w:p w14:paraId="22856BC4" w14:textId="77777777" w:rsidR="00210041" w:rsidRDefault="00210041" w:rsidP="00210041"/>
    <w:p w14:paraId="73840D2D" w14:textId="77777777" w:rsidR="00210041" w:rsidRDefault="00210041" w:rsidP="00210041"/>
    <w:p w14:paraId="2BFA626C" w14:textId="77777777" w:rsidR="00210041" w:rsidRDefault="00210041" w:rsidP="00210041"/>
    <w:p w14:paraId="3F9E9271" w14:textId="77777777" w:rsidR="00210041" w:rsidRDefault="00210041" w:rsidP="00210041"/>
    <w:p w14:paraId="4164BE49" w14:textId="77777777" w:rsidR="00210041" w:rsidRDefault="00210041" w:rsidP="00210041"/>
    <w:p w14:paraId="50E4CA10" w14:textId="77777777" w:rsidR="00210041" w:rsidRDefault="00210041" w:rsidP="00210041"/>
    <w:p w14:paraId="7428B5F4" w14:textId="77777777" w:rsidR="00210041" w:rsidRDefault="00210041" w:rsidP="00210041"/>
    <w:p w14:paraId="58D9524B" w14:textId="77777777" w:rsidR="00210041" w:rsidRDefault="00210041" w:rsidP="00210041"/>
    <w:p w14:paraId="2436DC71" w14:textId="77777777" w:rsidR="00210041" w:rsidRDefault="00210041" w:rsidP="00210041"/>
    <w:p w14:paraId="67B3A2AE" w14:textId="77777777" w:rsidR="00210041" w:rsidRDefault="00210041" w:rsidP="00210041"/>
    <w:p w14:paraId="7174DFEC" w14:textId="77777777" w:rsidR="00210041" w:rsidRDefault="00210041" w:rsidP="00210041"/>
    <w:p w14:paraId="2BBF6476" w14:textId="77777777" w:rsidR="00210041" w:rsidRDefault="00210041" w:rsidP="00210041"/>
    <w:p w14:paraId="687DC2EE" w14:textId="77777777" w:rsidR="00210041" w:rsidRDefault="00210041" w:rsidP="00210041"/>
    <w:p w14:paraId="3BAC09EA" w14:textId="77777777" w:rsidR="00210041" w:rsidRDefault="00210041" w:rsidP="00210041"/>
    <w:p w14:paraId="52052D99" w14:textId="77777777" w:rsidR="00210041" w:rsidRDefault="00210041" w:rsidP="00210041"/>
    <w:p w14:paraId="2BB32D63" w14:textId="77777777" w:rsidR="00210041" w:rsidRDefault="00210041" w:rsidP="00210041"/>
    <w:p w14:paraId="13E0EA89" w14:textId="77777777" w:rsidR="00210041" w:rsidRDefault="00210041" w:rsidP="00210041"/>
    <w:p w14:paraId="36924CC2" w14:textId="77777777" w:rsidR="00210041" w:rsidRDefault="00210041" w:rsidP="00210041"/>
    <w:p w14:paraId="259770CA" w14:textId="77777777" w:rsidR="00210041" w:rsidRDefault="00210041" w:rsidP="00210041"/>
    <w:p w14:paraId="3DCEC5B5" w14:textId="77777777" w:rsidR="001B1C0C" w:rsidRDefault="001B1C0C" w:rsidP="00210041"/>
    <w:p w14:paraId="40837FCE" w14:textId="77777777" w:rsidR="001B1C0C" w:rsidRPr="00210041" w:rsidRDefault="001B1C0C" w:rsidP="00210041"/>
    <w:p w14:paraId="0FCACD84" w14:textId="77777777" w:rsidR="00D856AB" w:rsidRDefault="00EA38F3" w:rsidP="001B1C0C">
      <w:pPr>
        <w:pStyle w:val="Heading1"/>
        <w:rPr>
          <w:b/>
          <w:color w:val="000000"/>
          <w:sz w:val="24"/>
          <w:szCs w:val="24"/>
          <w:u w:val="single"/>
        </w:rPr>
      </w:pPr>
      <w:bookmarkStart w:id="0" w:name="_Toc507509497"/>
      <w:r w:rsidRPr="001B1C0C">
        <w:lastRenderedPageBreak/>
        <w:t>Introduction</w:t>
      </w:r>
      <w:bookmarkEnd w:id="0"/>
    </w:p>
    <w:p w14:paraId="723B05F6" w14:textId="77777777" w:rsidR="001B1C0C" w:rsidRPr="001B1C0C" w:rsidRDefault="007C6EAB" w:rsidP="001B1C0C">
      <w:pPr>
        <w:rPr>
          <w:rFonts w:ascii="Garamond" w:hAnsi="Garamond"/>
          <w:sz w:val="24"/>
          <w:szCs w:val="24"/>
        </w:rPr>
      </w:pPr>
      <w:bookmarkStart w:id="1" w:name="_GoBack"/>
      <w:r w:rsidRPr="001B1C0C">
        <w:rPr>
          <w:rFonts w:ascii="Garamond" w:hAnsi="Garamond"/>
          <w:sz w:val="24"/>
          <w:szCs w:val="24"/>
        </w:rPr>
        <w:t>On the eve of the first anniversary the Global Food Security Act</w:t>
      </w:r>
      <w:r w:rsidR="00FF0E0F" w:rsidRPr="001B1C0C">
        <w:rPr>
          <w:rFonts w:ascii="Garamond" w:hAnsi="Garamond"/>
          <w:sz w:val="24"/>
          <w:szCs w:val="24"/>
        </w:rPr>
        <w:t xml:space="preserve"> (GFSA) </w:t>
      </w:r>
      <w:r w:rsidRPr="001B1C0C">
        <w:rPr>
          <w:rFonts w:ascii="Garamond" w:hAnsi="Garamond"/>
          <w:sz w:val="24"/>
          <w:szCs w:val="24"/>
        </w:rPr>
        <w:t>of 2016, a group of over fifty experts represent</w:t>
      </w:r>
      <w:r w:rsidR="00257B3D" w:rsidRPr="001B1C0C">
        <w:rPr>
          <w:rFonts w:ascii="Garamond" w:hAnsi="Garamond"/>
          <w:sz w:val="24"/>
          <w:szCs w:val="24"/>
        </w:rPr>
        <w:t>ing</w:t>
      </w:r>
      <w:r w:rsidR="00665E04">
        <w:rPr>
          <w:rFonts w:ascii="Garamond" w:hAnsi="Garamond"/>
          <w:sz w:val="24"/>
          <w:szCs w:val="24"/>
        </w:rPr>
        <w:t xml:space="preserve"> the U.S. </w:t>
      </w:r>
      <w:r w:rsidRPr="001B1C0C">
        <w:rPr>
          <w:rFonts w:ascii="Garamond" w:hAnsi="Garamond"/>
          <w:sz w:val="24"/>
          <w:szCs w:val="24"/>
        </w:rPr>
        <w:t>Department of State (DOS), the U.S. Agency for International Development (USAID), the U.S. Department of Defense (D</w:t>
      </w:r>
      <w:r w:rsidR="004F061B" w:rsidRPr="001B1C0C">
        <w:rPr>
          <w:rFonts w:ascii="Garamond" w:hAnsi="Garamond"/>
          <w:sz w:val="24"/>
          <w:szCs w:val="24"/>
        </w:rPr>
        <w:t>O</w:t>
      </w:r>
      <w:r w:rsidRPr="001B1C0C">
        <w:rPr>
          <w:rFonts w:ascii="Garamond" w:hAnsi="Garamond"/>
          <w:sz w:val="24"/>
          <w:szCs w:val="24"/>
        </w:rPr>
        <w:t>D),</w:t>
      </w:r>
      <w:r w:rsidR="00EA38F3" w:rsidRPr="001B1C0C">
        <w:rPr>
          <w:rFonts w:ascii="Garamond" w:hAnsi="Garamond"/>
          <w:sz w:val="24"/>
          <w:szCs w:val="24"/>
        </w:rPr>
        <w:t xml:space="preserve"> </w:t>
      </w:r>
      <w:r w:rsidR="009C7362">
        <w:rPr>
          <w:rFonts w:ascii="Garamond" w:hAnsi="Garamond"/>
          <w:sz w:val="24"/>
          <w:szCs w:val="24"/>
        </w:rPr>
        <w:t xml:space="preserve">the </w:t>
      </w:r>
      <w:r w:rsidR="00EA38F3" w:rsidRPr="001B1C0C">
        <w:rPr>
          <w:rFonts w:ascii="Garamond" w:hAnsi="Garamond"/>
          <w:sz w:val="24"/>
          <w:szCs w:val="24"/>
        </w:rPr>
        <w:t>U.S</w:t>
      </w:r>
      <w:r w:rsidR="004760D1">
        <w:rPr>
          <w:rFonts w:ascii="Garamond" w:hAnsi="Garamond"/>
          <w:sz w:val="24"/>
          <w:szCs w:val="24"/>
        </w:rPr>
        <w:t>.</w:t>
      </w:r>
      <w:r w:rsidR="00EA38F3" w:rsidRPr="001B1C0C">
        <w:rPr>
          <w:rFonts w:ascii="Garamond" w:hAnsi="Garamond"/>
          <w:sz w:val="24"/>
          <w:szCs w:val="24"/>
        </w:rPr>
        <w:t xml:space="preserve"> Department of Commerce, </w:t>
      </w:r>
      <w:r w:rsidR="00AD602E" w:rsidRPr="001B1C0C">
        <w:rPr>
          <w:rFonts w:ascii="Garamond" w:hAnsi="Garamond"/>
          <w:sz w:val="24"/>
          <w:szCs w:val="24"/>
        </w:rPr>
        <w:t xml:space="preserve">and </w:t>
      </w:r>
      <w:r w:rsidR="00257B3D" w:rsidRPr="001B1C0C">
        <w:rPr>
          <w:rFonts w:ascii="Garamond" w:hAnsi="Garamond"/>
          <w:sz w:val="24"/>
          <w:szCs w:val="24"/>
        </w:rPr>
        <w:t>a range of non</w:t>
      </w:r>
      <w:r w:rsidR="00634D4A">
        <w:rPr>
          <w:rFonts w:ascii="Garamond" w:hAnsi="Garamond"/>
          <w:sz w:val="24"/>
          <w:szCs w:val="24"/>
        </w:rPr>
        <w:t>-</w:t>
      </w:r>
      <w:r w:rsidR="00257B3D" w:rsidRPr="001B1C0C">
        <w:rPr>
          <w:rFonts w:ascii="Garamond" w:hAnsi="Garamond"/>
          <w:sz w:val="24"/>
          <w:szCs w:val="24"/>
        </w:rPr>
        <w:t>governmental and academic institutions met</w:t>
      </w:r>
      <w:r w:rsidRPr="001B1C0C">
        <w:rPr>
          <w:rFonts w:ascii="Garamond" w:hAnsi="Garamond"/>
          <w:sz w:val="24"/>
          <w:szCs w:val="24"/>
        </w:rPr>
        <w:t xml:space="preserve"> at the Stimson Center in Washington, D.C. for a</w:t>
      </w:r>
      <w:r w:rsidR="0032479A" w:rsidRPr="001B1C0C">
        <w:rPr>
          <w:rFonts w:ascii="Garamond" w:hAnsi="Garamond"/>
          <w:sz w:val="24"/>
          <w:szCs w:val="24"/>
        </w:rPr>
        <w:t xml:space="preserve"> </w:t>
      </w:r>
      <w:r w:rsidRPr="001B1C0C">
        <w:rPr>
          <w:rFonts w:ascii="Garamond" w:hAnsi="Garamond"/>
          <w:sz w:val="24"/>
          <w:szCs w:val="24"/>
        </w:rPr>
        <w:t xml:space="preserve">roundtable discussion on the nexus of food </w:t>
      </w:r>
      <w:r w:rsidR="00AD602E" w:rsidRPr="001B1C0C">
        <w:rPr>
          <w:rFonts w:ascii="Garamond" w:hAnsi="Garamond"/>
          <w:sz w:val="24"/>
          <w:szCs w:val="24"/>
        </w:rPr>
        <w:t xml:space="preserve">security </w:t>
      </w:r>
      <w:r w:rsidR="00257B3D" w:rsidRPr="001B1C0C">
        <w:rPr>
          <w:rFonts w:ascii="Garamond" w:hAnsi="Garamond"/>
          <w:sz w:val="24"/>
          <w:szCs w:val="24"/>
        </w:rPr>
        <w:t>and</w:t>
      </w:r>
      <w:r w:rsidRPr="001B1C0C">
        <w:rPr>
          <w:rFonts w:ascii="Garamond" w:hAnsi="Garamond"/>
          <w:sz w:val="24"/>
          <w:szCs w:val="24"/>
        </w:rPr>
        <w:t xml:space="preserve"> national security</w:t>
      </w:r>
      <w:bookmarkEnd w:id="1"/>
      <w:r w:rsidRPr="001B1C0C">
        <w:rPr>
          <w:rFonts w:ascii="Garamond" w:hAnsi="Garamond"/>
          <w:sz w:val="24"/>
          <w:szCs w:val="24"/>
        </w:rPr>
        <w:t>.</w:t>
      </w:r>
      <w:r w:rsidR="00FF0E0F" w:rsidRPr="001B1C0C">
        <w:rPr>
          <w:rFonts w:ascii="Garamond" w:hAnsi="Garamond"/>
          <w:sz w:val="24"/>
          <w:szCs w:val="24"/>
        </w:rPr>
        <w:t xml:space="preserve"> </w:t>
      </w:r>
      <w:r w:rsidR="00A27B7B" w:rsidRPr="001B1C0C">
        <w:rPr>
          <w:rFonts w:ascii="Garamond" w:hAnsi="Garamond"/>
          <w:sz w:val="24"/>
          <w:szCs w:val="24"/>
        </w:rPr>
        <w:t>The half-day roundtable was structured around a series of questions about the status and future of civil-milit</w:t>
      </w:r>
      <w:r w:rsidR="00C55946">
        <w:rPr>
          <w:rFonts w:ascii="Garamond" w:hAnsi="Garamond"/>
          <w:sz w:val="24"/>
          <w:szCs w:val="24"/>
        </w:rPr>
        <w:t>ary engagement across the U.S. g</w:t>
      </w:r>
      <w:r w:rsidR="00A27B7B" w:rsidRPr="001B1C0C">
        <w:rPr>
          <w:rFonts w:ascii="Garamond" w:hAnsi="Garamond"/>
          <w:sz w:val="24"/>
          <w:szCs w:val="24"/>
        </w:rPr>
        <w:t>overnment to meet the goals of GFSA.</w:t>
      </w:r>
      <w:r w:rsidR="001B1C0C" w:rsidRPr="001B1C0C">
        <w:rPr>
          <w:rFonts w:ascii="Garamond" w:hAnsi="Garamond"/>
          <w:sz w:val="24"/>
          <w:szCs w:val="24"/>
        </w:rPr>
        <w:tab/>
      </w:r>
    </w:p>
    <w:p w14:paraId="5D60935E" w14:textId="77777777" w:rsidR="00B57182" w:rsidRPr="001B1C0C" w:rsidRDefault="00257B3D" w:rsidP="001B1C0C">
      <w:pPr>
        <w:rPr>
          <w:rFonts w:ascii="Garamond" w:hAnsi="Garamond"/>
          <w:sz w:val="24"/>
          <w:szCs w:val="24"/>
        </w:rPr>
      </w:pPr>
      <w:r w:rsidRPr="001B1C0C">
        <w:rPr>
          <w:rFonts w:ascii="Garamond" w:hAnsi="Garamond"/>
          <w:sz w:val="24"/>
          <w:szCs w:val="24"/>
        </w:rPr>
        <w:t>The meeting came as coverage of the four famines wracking Syria, Yemen, Somalia, and South Sudan</w:t>
      </w:r>
      <w:r w:rsidR="002B78F4" w:rsidRPr="001B1C0C">
        <w:rPr>
          <w:rFonts w:ascii="Garamond" w:hAnsi="Garamond"/>
          <w:sz w:val="24"/>
          <w:szCs w:val="24"/>
        </w:rPr>
        <w:t xml:space="preserve"> has grown in international media.</w:t>
      </w:r>
      <w:r w:rsidR="00B57182" w:rsidRPr="001B1C0C">
        <w:rPr>
          <w:rFonts w:ascii="Garamond" w:hAnsi="Garamond"/>
          <w:sz w:val="24"/>
          <w:szCs w:val="24"/>
        </w:rPr>
        <w:t xml:space="preserve"> These complex crises demonstrate how violent conflic</w:t>
      </w:r>
      <w:r w:rsidR="00533F8A">
        <w:rPr>
          <w:rFonts w:ascii="Garamond" w:hAnsi="Garamond"/>
          <w:sz w:val="24"/>
          <w:szCs w:val="24"/>
        </w:rPr>
        <w:t xml:space="preserve">t exacerbates food insecurity. </w:t>
      </w:r>
      <w:r w:rsidR="00B57182" w:rsidRPr="001B1C0C">
        <w:rPr>
          <w:rFonts w:ascii="Garamond" w:hAnsi="Garamond"/>
          <w:sz w:val="24"/>
          <w:szCs w:val="24"/>
        </w:rPr>
        <w:t>It has also required the support of the military alongside civilian agencies and non-governmental organizations</w:t>
      </w:r>
      <w:r w:rsidR="00131A76">
        <w:rPr>
          <w:rFonts w:ascii="Garamond" w:hAnsi="Garamond"/>
          <w:sz w:val="24"/>
          <w:szCs w:val="24"/>
        </w:rPr>
        <w:t xml:space="preserve"> (NGOs)</w:t>
      </w:r>
      <w:r w:rsidR="00B57182" w:rsidRPr="001B1C0C">
        <w:rPr>
          <w:rFonts w:ascii="Garamond" w:hAnsi="Garamond"/>
          <w:sz w:val="24"/>
          <w:szCs w:val="24"/>
        </w:rPr>
        <w:t xml:space="preserve"> to help provide relief in war-torn environments.</w:t>
      </w:r>
      <w:r w:rsidR="002B78F4" w:rsidRPr="001B1C0C">
        <w:rPr>
          <w:rFonts w:ascii="Garamond" w:hAnsi="Garamond"/>
          <w:sz w:val="24"/>
          <w:szCs w:val="24"/>
        </w:rPr>
        <w:t xml:space="preserve"> Dating back to </w:t>
      </w:r>
      <w:r w:rsidR="001649CA" w:rsidRPr="001B1C0C">
        <w:rPr>
          <w:rFonts w:ascii="Garamond" w:hAnsi="Garamond"/>
          <w:sz w:val="24"/>
          <w:szCs w:val="24"/>
        </w:rPr>
        <w:t xml:space="preserve">World War II, </w:t>
      </w:r>
      <w:r w:rsidR="002B78F4" w:rsidRPr="001B1C0C">
        <w:rPr>
          <w:rFonts w:ascii="Garamond" w:hAnsi="Garamond"/>
          <w:sz w:val="24"/>
          <w:szCs w:val="24"/>
        </w:rPr>
        <w:t xml:space="preserve">the role of the U.S. military in </w:t>
      </w:r>
      <w:r w:rsidR="00AD602E" w:rsidRPr="001B1C0C">
        <w:rPr>
          <w:rFonts w:ascii="Garamond" w:hAnsi="Garamond"/>
          <w:sz w:val="24"/>
          <w:szCs w:val="24"/>
        </w:rPr>
        <w:t xml:space="preserve">global </w:t>
      </w:r>
      <w:r w:rsidR="002B78F4" w:rsidRPr="001B1C0C">
        <w:rPr>
          <w:rFonts w:ascii="Garamond" w:hAnsi="Garamond"/>
          <w:sz w:val="24"/>
          <w:szCs w:val="24"/>
        </w:rPr>
        <w:t xml:space="preserve">food assistance has been prominent, but these </w:t>
      </w:r>
      <w:r w:rsidR="00AD602E" w:rsidRPr="001B1C0C">
        <w:rPr>
          <w:rFonts w:ascii="Garamond" w:hAnsi="Garamond"/>
          <w:sz w:val="24"/>
          <w:szCs w:val="24"/>
        </w:rPr>
        <w:t xml:space="preserve">famines </w:t>
      </w:r>
      <w:r w:rsidR="002B78F4" w:rsidRPr="001B1C0C">
        <w:rPr>
          <w:rFonts w:ascii="Garamond" w:hAnsi="Garamond"/>
          <w:sz w:val="24"/>
          <w:szCs w:val="24"/>
        </w:rPr>
        <w:t>– a combination of conflict, weak or absent governance, and a range of environmental drivers</w:t>
      </w:r>
      <w:r w:rsidR="00AD602E" w:rsidRPr="001B1C0C">
        <w:rPr>
          <w:rFonts w:ascii="Garamond" w:hAnsi="Garamond"/>
          <w:sz w:val="24"/>
          <w:szCs w:val="24"/>
        </w:rPr>
        <w:t xml:space="preserve"> such as drought</w:t>
      </w:r>
      <w:r w:rsidR="002B78F4" w:rsidRPr="001B1C0C">
        <w:rPr>
          <w:rFonts w:ascii="Garamond" w:hAnsi="Garamond"/>
          <w:sz w:val="24"/>
          <w:szCs w:val="24"/>
        </w:rPr>
        <w:t xml:space="preserve"> – highlight the distinct role that the military can play in contributing to U.S. food assistance abroad, especially in unstable areas, and the continued need to integrate across agencies on the ground and in Washington, D.C.</w:t>
      </w:r>
    </w:p>
    <w:p w14:paraId="5D0277A8" w14:textId="77777777" w:rsidR="00061E73" w:rsidRPr="001B1C0C" w:rsidRDefault="00061E73" w:rsidP="001B1C0C">
      <w:pPr>
        <w:rPr>
          <w:rFonts w:ascii="Garamond" w:hAnsi="Garamond"/>
          <w:sz w:val="24"/>
          <w:szCs w:val="24"/>
        </w:rPr>
      </w:pPr>
      <w:r w:rsidRPr="001B1C0C">
        <w:rPr>
          <w:rFonts w:ascii="Garamond" w:hAnsi="Garamond"/>
          <w:sz w:val="24"/>
          <w:szCs w:val="24"/>
        </w:rPr>
        <w:t>There has been concern about the militarization of food security</w:t>
      </w:r>
      <w:r w:rsidR="00B57182" w:rsidRPr="001B1C0C">
        <w:rPr>
          <w:rFonts w:ascii="Garamond" w:hAnsi="Garamond"/>
          <w:sz w:val="24"/>
          <w:szCs w:val="24"/>
        </w:rPr>
        <w:t xml:space="preserve"> since the end of the Cold War</w:t>
      </w:r>
      <w:r w:rsidRPr="001B1C0C">
        <w:rPr>
          <w:rFonts w:ascii="Garamond" w:hAnsi="Garamond"/>
          <w:sz w:val="24"/>
          <w:szCs w:val="24"/>
        </w:rPr>
        <w:t xml:space="preserve">. But the current global climate of ongoing conflicts and the recurrence of fighting have often engaged our military in new roles that go beyond traditional war-fighting capabilities. Moreover, the U.S. military has important resources for funding technologies that may eventually support new types of early warning systems for recognizing threats to agricultural production, or foreseeing which countries are at risk for droughts. Specific agencies within the Department of Defense also have the ability to track population movements from its network of geospatial observation systems. At a field level, thousands of U.S. military forces on the ground in conflict-prone regions are also front-line observers of war-affected populations who need assistance. If properly trained these troops can serve as an early warning system to report about actual conditions in insecure places. Military forces can also enter environments where development agencies cannot access for security reasons. Regional combatant commands also assess food and climate as part of their overall regional planning efforts in support of U.S. national security objectives. The opportunity to enhance the integration of U.S. national security and food security policies is even more compelling today. </w:t>
      </w:r>
    </w:p>
    <w:p w14:paraId="42B54132" w14:textId="77777777" w:rsidR="00110F56" w:rsidRDefault="007B3C4A" w:rsidP="00C03728">
      <w:pPr>
        <w:rPr>
          <w:rFonts w:ascii="Garamond" w:hAnsi="Garamond"/>
          <w:b/>
          <w:sz w:val="24"/>
          <w:szCs w:val="24"/>
          <w:u w:val="single"/>
        </w:rPr>
      </w:pPr>
      <w:r w:rsidRPr="001B1C0C">
        <w:rPr>
          <w:rFonts w:ascii="Garamond" w:hAnsi="Garamond"/>
          <w:sz w:val="24"/>
          <w:szCs w:val="24"/>
        </w:rPr>
        <w:t>Beyond the humanitarian role that the U.S.</w:t>
      </w:r>
      <w:r w:rsidR="001649CA" w:rsidRPr="001B1C0C">
        <w:rPr>
          <w:rFonts w:ascii="Garamond" w:hAnsi="Garamond"/>
          <w:sz w:val="24"/>
          <w:szCs w:val="24"/>
        </w:rPr>
        <w:t xml:space="preserve"> </w:t>
      </w:r>
      <w:r w:rsidRPr="001B1C0C">
        <w:rPr>
          <w:rFonts w:ascii="Garamond" w:hAnsi="Garamond"/>
          <w:sz w:val="24"/>
          <w:szCs w:val="24"/>
        </w:rPr>
        <w:t xml:space="preserve">military supports, ongoing conflicts and reconstruction efforts have also pushed the military into new roles that sometimes overlap with those of the development community. New concerns about this intersection of </w:t>
      </w:r>
      <w:r w:rsidR="00AD602E" w:rsidRPr="001B1C0C">
        <w:rPr>
          <w:rFonts w:ascii="Garamond" w:hAnsi="Garamond"/>
          <w:sz w:val="24"/>
          <w:szCs w:val="24"/>
        </w:rPr>
        <w:t xml:space="preserve">national defense </w:t>
      </w:r>
      <w:r w:rsidRPr="001B1C0C">
        <w:rPr>
          <w:rFonts w:ascii="Garamond" w:hAnsi="Garamond"/>
          <w:sz w:val="24"/>
          <w:szCs w:val="24"/>
        </w:rPr>
        <w:t xml:space="preserve">and </w:t>
      </w:r>
      <w:r w:rsidR="00AD602E" w:rsidRPr="001B1C0C">
        <w:rPr>
          <w:rFonts w:ascii="Garamond" w:hAnsi="Garamond"/>
          <w:sz w:val="24"/>
          <w:szCs w:val="24"/>
        </w:rPr>
        <w:t xml:space="preserve">global </w:t>
      </w:r>
      <w:r w:rsidRPr="001B1C0C">
        <w:rPr>
          <w:rFonts w:ascii="Garamond" w:hAnsi="Garamond"/>
          <w:sz w:val="24"/>
          <w:szCs w:val="24"/>
        </w:rPr>
        <w:t>development have increased as these complex crises</w:t>
      </w:r>
      <w:r w:rsidR="001649CA" w:rsidRPr="001B1C0C">
        <w:rPr>
          <w:rFonts w:ascii="Garamond" w:hAnsi="Garamond"/>
          <w:sz w:val="24"/>
          <w:szCs w:val="24"/>
        </w:rPr>
        <w:t xml:space="preserve"> are now a part of the</w:t>
      </w:r>
      <w:r w:rsidRPr="001B1C0C">
        <w:rPr>
          <w:rFonts w:ascii="Garamond" w:hAnsi="Garamond"/>
          <w:sz w:val="24"/>
          <w:szCs w:val="24"/>
        </w:rPr>
        <w:t xml:space="preserve"> development landscape. Our roundtable examined </w:t>
      </w:r>
      <w:r w:rsidR="00AD602E" w:rsidRPr="001B1C0C">
        <w:rPr>
          <w:rFonts w:ascii="Garamond" w:hAnsi="Garamond"/>
          <w:sz w:val="24"/>
          <w:szCs w:val="24"/>
        </w:rPr>
        <w:t xml:space="preserve">several key </w:t>
      </w:r>
      <w:r w:rsidRPr="001B1C0C">
        <w:rPr>
          <w:rFonts w:ascii="Garamond" w:hAnsi="Garamond"/>
          <w:sz w:val="24"/>
          <w:szCs w:val="24"/>
        </w:rPr>
        <w:t xml:space="preserve">questions </w:t>
      </w:r>
      <w:r w:rsidR="00AD602E" w:rsidRPr="001B1C0C">
        <w:rPr>
          <w:rFonts w:ascii="Garamond" w:hAnsi="Garamond"/>
          <w:sz w:val="24"/>
          <w:szCs w:val="24"/>
        </w:rPr>
        <w:t xml:space="preserve">around these concerns </w:t>
      </w:r>
      <w:r w:rsidRPr="001B1C0C">
        <w:rPr>
          <w:rFonts w:ascii="Garamond" w:hAnsi="Garamond"/>
          <w:sz w:val="24"/>
          <w:szCs w:val="24"/>
        </w:rPr>
        <w:t>in light of the new realities of global security</w:t>
      </w:r>
      <w:r w:rsidR="00C03728">
        <w:rPr>
          <w:rFonts w:ascii="Garamond" w:hAnsi="Garamond"/>
          <w:sz w:val="24"/>
          <w:szCs w:val="24"/>
        </w:rPr>
        <w:t>.</w:t>
      </w:r>
      <w:r w:rsidR="00C03728" w:rsidRPr="001B1C0C">
        <w:rPr>
          <w:rFonts w:ascii="Garamond" w:hAnsi="Garamond"/>
          <w:b/>
          <w:sz w:val="24"/>
          <w:szCs w:val="24"/>
          <w:u w:val="single"/>
        </w:rPr>
        <w:t xml:space="preserve"> </w:t>
      </w:r>
    </w:p>
    <w:p w14:paraId="5B883C6F" w14:textId="34543C75" w:rsidR="001F1548" w:rsidRPr="00A44C62" w:rsidRDefault="001F1548" w:rsidP="00A44C62">
      <w:pPr>
        <w:rPr>
          <w:rFonts w:ascii="Garamond" w:hAnsi="Garamond"/>
          <w:sz w:val="24"/>
          <w:szCs w:val="24"/>
        </w:rPr>
      </w:pPr>
      <w:r>
        <w:rPr>
          <w:rFonts w:ascii="Garamond" w:hAnsi="Garamond"/>
          <w:sz w:val="24"/>
          <w:szCs w:val="24"/>
        </w:rPr>
        <w:t xml:space="preserve">Johanna Mendelson </w:t>
      </w:r>
      <w:r w:rsidR="005C097B">
        <w:rPr>
          <w:rFonts w:ascii="Garamond" w:hAnsi="Garamond"/>
          <w:sz w:val="24"/>
          <w:szCs w:val="24"/>
        </w:rPr>
        <w:t>Forman, Distinguished</w:t>
      </w:r>
      <w:r>
        <w:rPr>
          <w:rFonts w:ascii="Garamond" w:hAnsi="Garamond"/>
          <w:sz w:val="24"/>
          <w:szCs w:val="24"/>
        </w:rPr>
        <w:t xml:space="preserve"> Fe</w:t>
      </w:r>
      <w:r w:rsidR="00A44C62">
        <w:rPr>
          <w:rFonts w:ascii="Garamond" w:hAnsi="Garamond"/>
          <w:sz w:val="24"/>
          <w:szCs w:val="24"/>
        </w:rPr>
        <w:t xml:space="preserve">llow, </w:t>
      </w:r>
      <w:r>
        <w:rPr>
          <w:rFonts w:ascii="Garamond" w:hAnsi="Garamond"/>
          <w:sz w:val="24"/>
          <w:szCs w:val="24"/>
        </w:rPr>
        <w:t>Stimson Center</w:t>
      </w:r>
      <w:r w:rsidR="00A44C62">
        <w:rPr>
          <w:rFonts w:ascii="Garamond" w:hAnsi="Garamond"/>
          <w:sz w:val="24"/>
          <w:szCs w:val="24"/>
        </w:rPr>
        <w:t>.</w:t>
      </w:r>
    </w:p>
    <w:p w14:paraId="14835A4D" w14:textId="77777777" w:rsidR="00D856AB" w:rsidRPr="00624A98" w:rsidRDefault="00CF1261" w:rsidP="006B202F">
      <w:pPr>
        <w:pStyle w:val="Heading1"/>
        <w:spacing w:before="0"/>
      </w:pPr>
      <w:bookmarkStart w:id="2" w:name="_Toc507509498"/>
      <w:r w:rsidRPr="00624A98">
        <w:lastRenderedPageBreak/>
        <w:t>Background</w:t>
      </w:r>
      <w:bookmarkEnd w:id="2"/>
    </w:p>
    <w:p w14:paraId="0E2BE5A3" w14:textId="77777777" w:rsidR="00FF0E0F" w:rsidRPr="00D469FE" w:rsidRDefault="002B78F4" w:rsidP="00210041">
      <w:pPr>
        <w:rPr>
          <w:rFonts w:ascii="Garamond" w:hAnsi="Garamond"/>
          <w:color w:val="000000"/>
          <w:sz w:val="24"/>
          <w:szCs w:val="24"/>
        </w:rPr>
      </w:pPr>
      <w:r>
        <w:rPr>
          <w:rFonts w:ascii="Garamond" w:hAnsi="Garamond"/>
          <w:color w:val="000000"/>
          <w:sz w:val="24"/>
          <w:szCs w:val="24"/>
        </w:rPr>
        <w:t xml:space="preserve">Today, food security is widely recognized as a </w:t>
      </w:r>
      <w:r w:rsidR="00AD602E">
        <w:rPr>
          <w:rFonts w:ascii="Garamond" w:hAnsi="Garamond"/>
          <w:color w:val="000000"/>
          <w:sz w:val="24"/>
          <w:szCs w:val="24"/>
        </w:rPr>
        <w:t xml:space="preserve">global </w:t>
      </w:r>
      <w:r>
        <w:rPr>
          <w:rFonts w:ascii="Garamond" w:hAnsi="Garamond"/>
          <w:color w:val="000000"/>
          <w:sz w:val="24"/>
          <w:szCs w:val="24"/>
        </w:rPr>
        <w:t xml:space="preserve">security issue. Hunger and poverty leave communities vulnerable to violence, conflict, and instability. </w:t>
      </w:r>
      <w:r w:rsidR="009500F7" w:rsidRPr="00D469FE">
        <w:rPr>
          <w:rFonts w:ascii="Garamond" w:hAnsi="Garamond"/>
          <w:color w:val="000000"/>
          <w:sz w:val="24"/>
          <w:szCs w:val="24"/>
        </w:rPr>
        <w:t>T</w:t>
      </w:r>
      <w:r w:rsidR="00FF0E0F" w:rsidRPr="00D469FE">
        <w:rPr>
          <w:rFonts w:ascii="Garamond" w:hAnsi="Garamond"/>
          <w:color w:val="000000"/>
          <w:sz w:val="24"/>
          <w:szCs w:val="24"/>
        </w:rPr>
        <w:t xml:space="preserve">he </w:t>
      </w:r>
      <w:r>
        <w:rPr>
          <w:rFonts w:ascii="Garamond" w:hAnsi="Garamond"/>
          <w:color w:val="000000"/>
          <w:sz w:val="24"/>
          <w:szCs w:val="24"/>
        </w:rPr>
        <w:t>Global Food Security Act</w:t>
      </w:r>
      <w:r w:rsidR="00D87ED8">
        <w:rPr>
          <w:rFonts w:ascii="Garamond" w:hAnsi="Garamond"/>
          <w:color w:val="000000"/>
          <w:sz w:val="24"/>
          <w:szCs w:val="24"/>
        </w:rPr>
        <w:t xml:space="preserve"> (GFSA)</w:t>
      </w:r>
      <w:r w:rsidR="00FF0E0F" w:rsidRPr="00D469FE">
        <w:rPr>
          <w:rFonts w:ascii="Garamond" w:hAnsi="Garamond"/>
          <w:color w:val="000000"/>
          <w:sz w:val="24"/>
          <w:szCs w:val="24"/>
        </w:rPr>
        <w:t xml:space="preserve"> states, “It is in the national interest of the United States to promote global food security, resilience, and nutrition, consistent with national food security investment plans</w:t>
      </w:r>
      <w:r w:rsidR="00DC0CFC" w:rsidRPr="00D469FE">
        <w:rPr>
          <w:rFonts w:ascii="Garamond" w:hAnsi="Garamond"/>
          <w:color w:val="000000"/>
          <w:sz w:val="24"/>
          <w:szCs w:val="24"/>
        </w:rPr>
        <w:t>…”</w:t>
      </w:r>
      <w:r w:rsidR="00DC0CFC" w:rsidRPr="00D469FE">
        <w:rPr>
          <w:rStyle w:val="FootnoteReference"/>
          <w:rFonts w:ascii="Garamond" w:hAnsi="Garamond"/>
          <w:color w:val="000000"/>
          <w:sz w:val="24"/>
          <w:szCs w:val="24"/>
        </w:rPr>
        <w:footnoteReference w:id="2"/>
      </w:r>
      <w:r w:rsidR="00DC0CFC" w:rsidRPr="00D469FE">
        <w:rPr>
          <w:rFonts w:ascii="Garamond" w:hAnsi="Garamond"/>
          <w:color w:val="000000"/>
          <w:sz w:val="24"/>
          <w:szCs w:val="24"/>
        </w:rPr>
        <w:t xml:space="preserve"> </w:t>
      </w:r>
    </w:p>
    <w:p w14:paraId="45155164" w14:textId="77777777" w:rsidR="00F26101" w:rsidRPr="00D469FE" w:rsidRDefault="00C55946" w:rsidP="00257B3D">
      <w:pPr>
        <w:pStyle w:val="m-7602915302166835913msolistparagraph"/>
        <w:spacing w:line="276" w:lineRule="auto"/>
        <w:rPr>
          <w:rFonts w:ascii="Garamond" w:hAnsi="Garamond"/>
          <w:color w:val="000000"/>
        </w:rPr>
      </w:pPr>
      <w:r>
        <w:rPr>
          <w:rFonts w:ascii="Garamond" w:hAnsi="Garamond"/>
          <w:color w:val="000000"/>
        </w:rPr>
        <w:t>Feed the Future, the U.S. g</w:t>
      </w:r>
      <w:r w:rsidR="00E05F31" w:rsidRPr="00D469FE">
        <w:rPr>
          <w:rFonts w:ascii="Garamond" w:hAnsi="Garamond"/>
          <w:color w:val="000000"/>
        </w:rPr>
        <w:t xml:space="preserve">overnment’s </w:t>
      </w:r>
      <w:r w:rsidR="002B78F4">
        <w:rPr>
          <w:rFonts w:ascii="Garamond" w:hAnsi="Garamond"/>
          <w:color w:val="000000"/>
        </w:rPr>
        <w:t>g</w:t>
      </w:r>
      <w:r w:rsidR="00E05F31" w:rsidRPr="00D469FE">
        <w:rPr>
          <w:rFonts w:ascii="Garamond" w:hAnsi="Garamond"/>
          <w:color w:val="000000"/>
        </w:rPr>
        <w:t xml:space="preserve">lobal </w:t>
      </w:r>
      <w:r w:rsidR="002B78F4">
        <w:rPr>
          <w:rFonts w:ascii="Garamond" w:hAnsi="Garamond"/>
          <w:color w:val="000000"/>
        </w:rPr>
        <w:t>h</w:t>
      </w:r>
      <w:r w:rsidR="00E05F31" w:rsidRPr="00D469FE">
        <w:rPr>
          <w:rFonts w:ascii="Garamond" w:hAnsi="Garamond"/>
          <w:color w:val="000000"/>
        </w:rPr>
        <w:t xml:space="preserve">unger and </w:t>
      </w:r>
      <w:r w:rsidR="002B78F4">
        <w:rPr>
          <w:rFonts w:ascii="Garamond" w:hAnsi="Garamond"/>
          <w:color w:val="000000"/>
        </w:rPr>
        <w:t>f</w:t>
      </w:r>
      <w:r w:rsidR="00E05F31" w:rsidRPr="00D469FE">
        <w:rPr>
          <w:rFonts w:ascii="Garamond" w:hAnsi="Garamond"/>
          <w:color w:val="000000"/>
        </w:rPr>
        <w:t xml:space="preserve">ood </w:t>
      </w:r>
      <w:r w:rsidR="002B78F4">
        <w:rPr>
          <w:rFonts w:ascii="Garamond" w:hAnsi="Garamond"/>
          <w:color w:val="000000"/>
        </w:rPr>
        <w:t>s</w:t>
      </w:r>
      <w:r w:rsidR="00E05F31" w:rsidRPr="00D469FE">
        <w:rPr>
          <w:rFonts w:ascii="Garamond" w:hAnsi="Garamond"/>
          <w:color w:val="000000"/>
        </w:rPr>
        <w:t xml:space="preserve">ecurity </w:t>
      </w:r>
      <w:r w:rsidR="002B78F4">
        <w:rPr>
          <w:rFonts w:ascii="Garamond" w:hAnsi="Garamond"/>
          <w:color w:val="000000"/>
        </w:rPr>
        <w:t>i</w:t>
      </w:r>
      <w:r w:rsidR="00E05F31" w:rsidRPr="00D469FE">
        <w:rPr>
          <w:rFonts w:ascii="Garamond" w:hAnsi="Garamond"/>
          <w:color w:val="000000"/>
        </w:rPr>
        <w:t>nitiative</w:t>
      </w:r>
      <w:r w:rsidR="002B78F4">
        <w:rPr>
          <w:rFonts w:ascii="Garamond" w:hAnsi="Garamond"/>
          <w:color w:val="000000"/>
        </w:rPr>
        <w:t>—</w:t>
      </w:r>
      <w:r w:rsidR="00E05F31" w:rsidRPr="00D469FE">
        <w:rPr>
          <w:rFonts w:ascii="Garamond" w:hAnsi="Garamond"/>
          <w:color w:val="000000"/>
        </w:rPr>
        <w:t xml:space="preserve">which was </w:t>
      </w:r>
      <w:r w:rsidR="00101040">
        <w:rPr>
          <w:rFonts w:ascii="Garamond" w:hAnsi="Garamond"/>
          <w:color w:val="000000"/>
        </w:rPr>
        <w:t>established in</w:t>
      </w:r>
      <w:r w:rsidR="00101040">
        <w:rPr>
          <w:rFonts w:ascii="Garamond" w:hAnsi="Garamond"/>
          <w:i/>
          <w:color w:val="000000"/>
        </w:rPr>
        <w:t xml:space="preserve"> </w:t>
      </w:r>
      <w:r w:rsidR="00101040">
        <w:rPr>
          <w:rFonts w:ascii="Garamond" w:hAnsi="Garamond"/>
          <w:color w:val="000000"/>
        </w:rPr>
        <w:t xml:space="preserve">2010 and </w:t>
      </w:r>
      <w:r w:rsidR="002B78F4">
        <w:rPr>
          <w:rFonts w:ascii="Garamond" w:hAnsi="Garamond"/>
          <w:color w:val="000000"/>
        </w:rPr>
        <w:t>codified</w:t>
      </w:r>
      <w:r w:rsidR="002B78F4" w:rsidRPr="00D469FE">
        <w:rPr>
          <w:rFonts w:ascii="Garamond" w:hAnsi="Garamond"/>
          <w:color w:val="000000"/>
        </w:rPr>
        <w:t xml:space="preserve"> </w:t>
      </w:r>
      <w:r w:rsidR="00E05F31" w:rsidRPr="00D469FE">
        <w:rPr>
          <w:rFonts w:ascii="Garamond" w:hAnsi="Garamond"/>
          <w:color w:val="000000"/>
        </w:rPr>
        <w:t>in the GFSA</w:t>
      </w:r>
      <w:r w:rsidR="003C099C">
        <w:rPr>
          <w:rFonts w:ascii="Garamond" w:hAnsi="Garamond"/>
          <w:color w:val="000000"/>
        </w:rPr>
        <w:t xml:space="preserve"> in </w:t>
      </w:r>
      <w:r w:rsidR="00101040">
        <w:rPr>
          <w:rFonts w:ascii="Garamond" w:hAnsi="Garamond"/>
          <w:color w:val="000000"/>
        </w:rPr>
        <w:t>2016</w:t>
      </w:r>
      <w:r w:rsidR="002B78F4">
        <w:rPr>
          <w:rFonts w:ascii="Garamond" w:hAnsi="Garamond"/>
          <w:color w:val="000000"/>
        </w:rPr>
        <w:t>—</w:t>
      </w:r>
      <w:r w:rsidR="00E05F31" w:rsidRPr="00D469FE">
        <w:rPr>
          <w:rFonts w:ascii="Garamond" w:hAnsi="Garamond"/>
          <w:color w:val="000000"/>
        </w:rPr>
        <w:t xml:space="preserve">supports </w:t>
      </w:r>
      <w:r w:rsidR="00984BF6">
        <w:rPr>
          <w:rFonts w:ascii="Garamond" w:hAnsi="Garamond"/>
          <w:color w:val="000000"/>
        </w:rPr>
        <w:t xml:space="preserve">a </w:t>
      </w:r>
      <w:r w:rsidR="00E05F31" w:rsidRPr="00D469FE">
        <w:rPr>
          <w:rFonts w:ascii="Garamond" w:hAnsi="Garamond"/>
          <w:color w:val="000000"/>
        </w:rPr>
        <w:t>country-driven approach to address</w:t>
      </w:r>
      <w:r w:rsidR="00984BF6">
        <w:rPr>
          <w:rFonts w:ascii="Garamond" w:hAnsi="Garamond"/>
          <w:color w:val="000000"/>
        </w:rPr>
        <w:t>ing</w:t>
      </w:r>
      <w:r w:rsidR="00E05F31" w:rsidRPr="00D469FE">
        <w:rPr>
          <w:rFonts w:ascii="Garamond" w:hAnsi="Garamond"/>
          <w:color w:val="000000"/>
        </w:rPr>
        <w:t xml:space="preserve"> the root causes of hunger and poverty</w:t>
      </w:r>
      <w:r w:rsidR="00F26101" w:rsidRPr="00D469FE">
        <w:rPr>
          <w:rFonts w:ascii="Garamond" w:hAnsi="Garamond"/>
          <w:color w:val="000000"/>
        </w:rPr>
        <w:t xml:space="preserve">. </w:t>
      </w:r>
      <w:r w:rsidR="00473EFE" w:rsidRPr="00D469FE">
        <w:rPr>
          <w:rFonts w:ascii="Garamond" w:hAnsi="Garamond"/>
          <w:color w:val="000000"/>
        </w:rPr>
        <w:t xml:space="preserve">The initiative is led by the U.S. Agency for International Development and draws on the </w:t>
      </w:r>
      <w:r w:rsidR="00984BF6">
        <w:rPr>
          <w:rFonts w:ascii="Garamond" w:hAnsi="Garamond"/>
          <w:color w:val="000000"/>
        </w:rPr>
        <w:t>expertise and</w:t>
      </w:r>
      <w:r w:rsidR="00473EFE" w:rsidRPr="00D469FE">
        <w:rPr>
          <w:rFonts w:ascii="Garamond" w:hAnsi="Garamond"/>
          <w:color w:val="000000"/>
        </w:rPr>
        <w:t xml:space="preserve"> resources of 11 federal agencies</w:t>
      </w:r>
      <w:r w:rsidR="000D5294">
        <w:rPr>
          <w:rFonts w:ascii="Garamond" w:hAnsi="Garamond"/>
          <w:color w:val="000000"/>
        </w:rPr>
        <w:t>,</w:t>
      </w:r>
      <w:r w:rsidR="00B31A64">
        <w:rPr>
          <w:rStyle w:val="FootnoteReference"/>
          <w:rFonts w:ascii="Garamond" w:hAnsi="Garamond"/>
          <w:color w:val="000000"/>
        </w:rPr>
        <w:footnoteReference w:id="3"/>
      </w:r>
      <w:r w:rsidR="00B31A64">
        <w:rPr>
          <w:rFonts w:ascii="Garamond" w:hAnsi="Garamond"/>
          <w:color w:val="000000"/>
        </w:rPr>
        <w:t xml:space="preserve"> </w:t>
      </w:r>
      <w:r w:rsidR="00984BF6">
        <w:rPr>
          <w:rFonts w:ascii="Garamond" w:hAnsi="Garamond"/>
          <w:color w:val="000000"/>
        </w:rPr>
        <w:t>target</w:t>
      </w:r>
      <w:r w:rsidR="000D5294">
        <w:rPr>
          <w:rFonts w:ascii="Garamond" w:hAnsi="Garamond"/>
          <w:color w:val="000000"/>
        </w:rPr>
        <w:t>ing</w:t>
      </w:r>
      <w:r w:rsidR="00984BF6">
        <w:rPr>
          <w:rFonts w:ascii="Garamond" w:hAnsi="Garamond"/>
          <w:color w:val="000000"/>
        </w:rPr>
        <w:t xml:space="preserve"> assistance</w:t>
      </w:r>
      <w:r w:rsidR="00473EFE" w:rsidRPr="00D469FE">
        <w:rPr>
          <w:rFonts w:ascii="Garamond" w:hAnsi="Garamond"/>
          <w:color w:val="000000"/>
        </w:rPr>
        <w:t xml:space="preserve"> in 19 focus countries </w:t>
      </w:r>
      <w:r w:rsidR="00984BF6">
        <w:rPr>
          <w:rFonts w:ascii="Garamond" w:hAnsi="Garamond"/>
          <w:color w:val="000000"/>
        </w:rPr>
        <w:t>across</w:t>
      </w:r>
      <w:r w:rsidR="00984BF6" w:rsidRPr="00D469FE">
        <w:rPr>
          <w:rFonts w:ascii="Garamond" w:hAnsi="Garamond"/>
          <w:color w:val="000000"/>
        </w:rPr>
        <w:t xml:space="preserve"> </w:t>
      </w:r>
      <w:r w:rsidR="00473EFE" w:rsidRPr="00D469FE">
        <w:rPr>
          <w:rFonts w:ascii="Garamond" w:hAnsi="Garamond"/>
          <w:color w:val="000000"/>
        </w:rPr>
        <w:t>Africa, Asia</w:t>
      </w:r>
      <w:r w:rsidR="00F26101" w:rsidRPr="00D469FE">
        <w:rPr>
          <w:rFonts w:ascii="Garamond" w:hAnsi="Garamond"/>
          <w:color w:val="000000"/>
        </w:rPr>
        <w:t>,</w:t>
      </w:r>
      <w:r w:rsidR="00473EFE" w:rsidRPr="00D469FE">
        <w:rPr>
          <w:rFonts w:ascii="Garamond" w:hAnsi="Garamond"/>
          <w:color w:val="000000"/>
        </w:rPr>
        <w:t xml:space="preserve"> and Latin America a</w:t>
      </w:r>
      <w:r w:rsidR="00A73ACA" w:rsidRPr="00D469FE">
        <w:rPr>
          <w:rFonts w:ascii="Garamond" w:hAnsi="Garamond"/>
          <w:color w:val="000000"/>
        </w:rPr>
        <w:t>nd the Caribbean.</w:t>
      </w:r>
      <w:r w:rsidR="000D5294">
        <w:rPr>
          <w:rFonts w:ascii="Garamond" w:hAnsi="Garamond"/>
          <w:color w:val="000000"/>
        </w:rPr>
        <w:t xml:space="preserve"> The current list of Feed the Future partner agencies does not include the DOD. </w:t>
      </w:r>
      <w:r w:rsidR="00A73ACA" w:rsidRPr="00D469FE">
        <w:rPr>
          <w:rFonts w:ascii="Garamond" w:hAnsi="Garamond"/>
          <w:color w:val="000000"/>
        </w:rPr>
        <w:t xml:space="preserve"> </w:t>
      </w:r>
    </w:p>
    <w:p w14:paraId="5DE0457D" w14:textId="77777777" w:rsidR="00ED02FC" w:rsidRPr="00D469FE" w:rsidRDefault="00984BF6" w:rsidP="0030072B">
      <w:pPr>
        <w:pStyle w:val="m-7602915302166835913msolistparagraph"/>
        <w:spacing w:line="276" w:lineRule="auto"/>
        <w:rPr>
          <w:rFonts w:ascii="Garamond" w:hAnsi="Garamond"/>
          <w:color w:val="000000"/>
        </w:rPr>
      </w:pPr>
      <w:r>
        <w:rPr>
          <w:rFonts w:ascii="Garamond" w:hAnsi="Garamond"/>
          <w:color w:val="000000"/>
        </w:rPr>
        <w:t>Two years before the establishment of Feed the Future, t</w:t>
      </w:r>
      <w:r w:rsidR="00C55946">
        <w:rPr>
          <w:rFonts w:ascii="Garamond" w:hAnsi="Garamond"/>
          <w:color w:val="000000"/>
        </w:rPr>
        <w:t>he U.S. g</w:t>
      </w:r>
      <w:r w:rsidR="00022C0C" w:rsidRPr="00D469FE">
        <w:rPr>
          <w:rFonts w:ascii="Garamond" w:hAnsi="Garamond"/>
          <w:color w:val="000000"/>
        </w:rPr>
        <w:t xml:space="preserve">overnment Accountability Office (GAO) found </w:t>
      </w:r>
      <w:r>
        <w:rPr>
          <w:rFonts w:ascii="Garamond" w:hAnsi="Garamond"/>
          <w:color w:val="000000"/>
        </w:rPr>
        <w:t>that</w:t>
      </w:r>
      <w:r w:rsidR="00522A35" w:rsidRPr="00D469FE">
        <w:rPr>
          <w:rFonts w:ascii="Garamond" w:hAnsi="Garamond"/>
          <w:color w:val="000000"/>
        </w:rPr>
        <w:t xml:space="preserve"> </w:t>
      </w:r>
      <w:r w:rsidR="00C55946">
        <w:rPr>
          <w:rFonts w:ascii="Garamond" w:hAnsi="Garamond"/>
          <w:color w:val="000000"/>
        </w:rPr>
        <w:t>the U.S. g</w:t>
      </w:r>
      <w:r w:rsidR="00D04508" w:rsidRPr="00D469FE">
        <w:rPr>
          <w:rFonts w:ascii="Garamond" w:hAnsi="Garamond"/>
          <w:color w:val="000000"/>
        </w:rPr>
        <w:t>overnment</w:t>
      </w:r>
      <w:r>
        <w:rPr>
          <w:rFonts w:ascii="Garamond" w:hAnsi="Garamond"/>
          <w:color w:val="000000"/>
        </w:rPr>
        <w:t>’s global</w:t>
      </w:r>
      <w:r w:rsidR="00D04508" w:rsidRPr="00D469FE">
        <w:rPr>
          <w:rFonts w:ascii="Garamond" w:hAnsi="Garamond"/>
          <w:color w:val="000000"/>
        </w:rPr>
        <w:t xml:space="preserve"> food security interagency process was</w:t>
      </w:r>
      <w:r w:rsidR="00522A35" w:rsidRPr="00D469FE">
        <w:rPr>
          <w:rFonts w:ascii="Garamond" w:hAnsi="Garamond"/>
          <w:color w:val="000000"/>
        </w:rPr>
        <w:t xml:space="preserve"> fragmented, overlapping, </w:t>
      </w:r>
      <w:r>
        <w:rPr>
          <w:rFonts w:ascii="Garamond" w:hAnsi="Garamond"/>
          <w:color w:val="000000"/>
        </w:rPr>
        <w:t xml:space="preserve">and </w:t>
      </w:r>
      <w:r w:rsidR="00522A35" w:rsidRPr="00D469FE">
        <w:rPr>
          <w:rFonts w:ascii="Garamond" w:hAnsi="Garamond"/>
          <w:color w:val="000000"/>
        </w:rPr>
        <w:t xml:space="preserve">lacking in substantive coordination, collaboration, </w:t>
      </w:r>
      <w:r w:rsidR="0030072B" w:rsidRPr="00D469FE">
        <w:rPr>
          <w:rFonts w:ascii="Garamond" w:hAnsi="Garamond"/>
          <w:color w:val="000000"/>
        </w:rPr>
        <w:t>and integration.</w:t>
      </w:r>
      <w:r w:rsidR="0030072B" w:rsidRPr="00D469FE">
        <w:rPr>
          <w:rFonts w:ascii="Garamond" w:hAnsi="Garamond"/>
          <w:color w:val="000000"/>
          <w:vertAlign w:val="superscript"/>
        </w:rPr>
        <w:t>2</w:t>
      </w:r>
      <w:r w:rsidR="0095306C">
        <w:rPr>
          <w:rFonts w:ascii="Garamond" w:hAnsi="Garamond"/>
          <w:color w:val="000000"/>
        </w:rPr>
        <w:t xml:space="preserve"> </w:t>
      </w:r>
      <w:r w:rsidR="00022C0C" w:rsidRPr="00D469FE">
        <w:rPr>
          <w:rFonts w:ascii="Garamond" w:hAnsi="Garamond"/>
          <w:color w:val="000000"/>
        </w:rPr>
        <w:t>Concurrent with the 2007-2008 global food price crisis</w:t>
      </w:r>
      <w:r>
        <w:rPr>
          <w:rFonts w:ascii="Garamond" w:hAnsi="Garamond"/>
          <w:color w:val="000000"/>
        </w:rPr>
        <w:t>,</w:t>
      </w:r>
      <w:r w:rsidR="00022C0C" w:rsidRPr="00D469FE">
        <w:rPr>
          <w:rFonts w:ascii="Garamond" w:hAnsi="Garamond"/>
          <w:color w:val="000000"/>
        </w:rPr>
        <w:t xml:space="preserve"> the GAO had been evaluating U.S. </w:t>
      </w:r>
      <w:r>
        <w:rPr>
          <w:rFonts w:ascii="Garamond" w:hAnsi="Garamond"/>
          <w:color w:val="000000"/>
        </w:rPr>
        <w:t>g</w:t>
      </w:r>
      <w:r w:rsidR="00022C0C" w:rsidRPr="00D469FE">
        <w:rPr>
          <w:rFonts w:ascii="Garamond" w:hAnsi="Garamond"/>
          <w:color w:val="000000"/>
        </w:rPr>
        <w:t>lobal food security policy and programs</w:t>
      </w:r>
      <w:r>
        <w:rPr>
          <w:rFonts w:ascii="Garamond" w:hAnsi="Garamond"/>
          <w:color w:val="000000"/>
        </w:rPr>
        <w:t>,</w:t>
      </w:r>
      <w:r w:rsidR="00022C0C" w:rsidRPr="00D469FE">
        <w:rPr>
          <w:rFonts w:ascii="Garamond" w:hAnsi="Garamond"/>
          <w:color w:val="000000"/>
        </w:rPr>
        <w:t xml:space="preserve"> as well as those of other donors. </w:t>
      </w:r>
      <w:r w:rsidR="00FC7C23" w:rsidRPr="00D469FE">
        <w:rPr>
          <w:rFonts w:ascii="Garamond" w:hAnsi="Garamond"/>
          <w:color w:val="000000"/>
        </w:rPr>
        <w:t>U.S.</w:t>
      </w:r>
      <w:r w:rsidR="00522A35" w:rsidRPr="00D469FE">
        <w:rPr>
          <w:rFonts w:ascii="Garamond" w:hAnsi="Garamond"/>
          <w:color w:val="000000"/>
        </w:rPr>
        <w:t xml:space="preserve"> international food aid programs represented the overwhelming majority of U.S. food security policy with a few agricultural assistance programs that were poorly funded. In response to these</w:t>
      </w:r>
      <w:r w:rsidR="00022C0C" w:rsidRPr="00D469FE">
        <w:rPr>
          <w:rFonts w:ascii="Garamond" w:hAnsi="Garamond"/>
          <w:color w:val="000000"/>
        </w:rPr>
        <w:t xml:space="preserve"> findings</w:t>
      </w:r>
      <w:r w:rsidR="00522A35" w:rsidRPr="00D469FE">
        <w:rPr>
          <w:rFonts w:ascii="Garamond" w:hAnsi="Garamond"/>
          <w:color w:val="000000"/>
        </w:rPr>
        <w:t>,</w:t>
      </w:r>
      <w:r w:rsidR="00632893" w:rsidRPr="00D469FE">
        <w:rPr>
          <w:rFonts w:ascii="Garamond" w:hAnsi="Garamond"/>
          <w:color w:val="000000"/>
        </w:rPr>
        <w:t xml:space="preserve"> the </w:t>
      </w:r>
      <w:r w:rsidR="00522A35" w:rsidRPr="00D469FE">
        <w:rPr>
          <w:rFonts w:ascii="Garamond" w:hAnsi="Garamond"/>
          <w:color w:val="000000"/>
        </w:rPr>
        <w:t>GAO recommended the development of a</w:t>
      </w:r>
      <w:r w:rsidR="0059783F" w:rsidRPr="00D469FE">
        <w:rPr>
          <w:rFonts w:ascii="Garamond" w:hAnsi="Garamond"/>
          <w:color w:val="000000"/>
        </w:rPr>
        <w:t xml:space="preserve">n interagency U.S. global food </w:t>
      </w:r>
      <w:r w:rsidR="0059783F" w:rsidRPr="00A50573">
        <w:rPr>
          <w:rFonts w:ascii="Garamond" w:hAnsi="Garamond"/>
          <w:color w:val="000000"/>
        </w:rPr>
        <w:t>s</w:t>
      </w:r>
      <w:r w:rsidR="00522A35" w:rsidRPr="00A50573">
        <w:rPr>
          <w:rFonts w:ascii="Garamond" w:hAnsi="Garamond"/>
          <w:color w:val="000000"/>
        </w:rPr>
        <w:t xml:space="preserve">ecurity </w:t>
      </w:r>
      <w:r w:rsidR="003C099C" w:rsidRPr="00A50573">
        <w:rPr>
          <w:rFonts w:ascii="Garamond" w:hAnsi="Garamond"/>
          <w:color w:val="000000"/>
        </w:rPr>
        <w:t xml:space="preserve">strategy and </w:t>
      </w:r>
      <w:r w:rsidR="00522A35" w:rsidRPr="00A50573">
        <w:rPr>
          <w:rFonts w:ascii="Garamond" w:hAnsi="Garamond"/>
          <w:color w:val="000000"/>
        </w:rPr>
        <w:t>process</w:t>
      </w:r>
      <w:r w:rsidR="00E47C24" w:rsidRPr="00A50573">
        <w:rPr>
          <w:rFonts w:ascii="Garamond" w:hAnsi="Garamond"/>
          <w:color w:val="000000"/>
        </w:rPr>
        <w:t xml:space="preserve"> to catalyze</w:t>
      </w:r>
      <w:r w:rsidR="00522A35" w:rsidRPr="00D469FE">
        <w:rPr>
          <w:rFonts w:ascii="Garamond" w:hAnsi="Garamond"/>
          <w:color w:val="000000"/>
        </w:rPr>
        <w:t xml:space="preserve"> collaboration an</w:t>
      </w:r>
      <w:r w:rsidR="0059783F" w:rsidRPr="00D469FE">
        <w:rPr>
          <w:rFonts w:ascii="Garamond" w:hAnsi="Garamond"/>
          <w:color w:val="000000"/>
        </w:rPr>
        <w:t>d integration of multiple U.S. g</w:t>
      </w:r>
      <w:r w:rsidR="00522A35" w:rsidRPr="00D469FE">
        <w:rPr>
          <w:rFonts w:ascii="Garamond" w:hAnsi="Garamond"/>
          <w:color w:val="000000"/>
        </w:rPr>
        <w:t>overnment agencies</w:t>
      </w:r>
      <w:r w:rsidR="00E47C24">
        <w:rPr>
          <w:rFonts w:ascii="Garamond" w:hAnsi="Garamond"/>
          <w:color w:val="000000"/>
        </w:rPr>
        <w:t>.</w:t>
      </w:r>
      <w:r w:rsidR="00A73ACA" w:rsidRPr="00D469FE">
        <w:rPr>
          <w:rStyle w:val="FootnoteReference"/>
          <w:rFonts w:ascii="Garamond" w:hAnsi="Garamond"/>
          <w:color w:val="000000"/>
        </w:rPr>
        <w:footnoteReference w:id="4"/>
      </w:r>
      <w:r w:rsidR="00522A35" w:rsidRPr="00D469FE">
        <w:rPr>
          <w:rFonts w:ascii="Garamond" w:hAnsi="Garamond"/>
          <w:color w:val="000000"/>
        </w:rPr>
        <w:t xml:space="preserve"> </w:t>
      </w:r>
    </w:p>
    <w:p w14:paraId="7FD6B648" w14:textId="77777777" w:rsidR="0074625F" w:rsidRPr="00624A98" w:rsidRDefault="0074625F" w:rsidP="001B1C0C">
      <w:pPr>
        <w:pStyle w:val="Heading1"/>
      </w:pPr>
      <w:bookmarkStart w:id="3" w:name="_Toc507509499"/>
      <w:r w:rsidRPr="00624A98">
        <w:t>Summary of the Roundtable</w:t>
      </w:r>
      <w:bookmarkEnd w:id="3"/>
    </w:p>
    <w:p w14:paraId="6B1BDB3E" w14:textId="77777777" w:rsidR="0074625F" w:rsidRDefault="0074625F" w:rsidP="0074625F">
      <w:pPr>
        <w:rPr>
          <w:rFonts w:ascii="Times New Roman" w:hAnsi="Times New Roman"/>
        </w:rPr>
      </w:pPr>
      <w:r w:rsidRPr="006B202F">
        <w:rPr>
          <w:rFonts w:ascii="Garamond" w:hAnsi="Garamond"/>
          <w:color w:val="000000"/>
          <w:sz w:val="24"/>
          <w:szCs w:val="24"/>
        </w:rPr>
        <w:t>The Stimson Center, the Schar School of Policy and Government at George Mason University, and RTI International convened a roundtable of global food security practitioners</w:t>
      </w:r>
      <w:r>
        <w:rPr>
          <w:rFonts w:ascii="Garamond" w:hAnsi="Garamond"/>
          <w:color w:val="000000"/>
          <w:sz w:val="24"/>
          <w:szCs w:val="24"/>
        </w:rPr>
        <w:t xml:space="preserve"> and representatives from the U.S. military community</w:t>
      </w:r>
      <w:r w:rsidRPr="006B202F">
        <w:rPr>
          <w:rFonts w:ascii="Garamond" w:hAnsi="Garamond"/>
          <w:color w:val="000000"/>
          <w:sz w:val="24"/>
          <w:szCs w:val="24"/>
        </w:rPr>
        <w:t xml:space="preserve"> in July 2017. The half-day roundtable was structured around a series of questions about the status and future of civil-milit</w:t>
      </w:r>
      <w:r w:rsidR="00C55946">
        <w:rPr>
          <w:rFonts w:ascii="Garamond" w:hAnsi="Garamond"/>
          <w:color w:val="000000"/>
          <w:sz w:val="24"/>
          <w:szCs w:val="24"/>
        </w:rPr>
        <w:t>ary engagement across the U.S. g</w:t>
      </w:r>
      <w:r w:rsidRPr="006B202F">
        <w:rPr>
          <w:rFonts w:ascii="Garamond" w:hAnsi="Garamond"/>
          <w:color w:val="000000"/>
          <w:sz w:val="24"/>
          <w:szCs w:val="24"/>
        </w:rPr>
        <w:t>overnment to meet the goals of GFSA.</w:t>
      </w:r>
      <w:r>
        <w:rPr>
          <w:rFonts w:ascii="Garamond" w:hAnsi="Garamond"/>
          <w:color w:val="000000"/>
          <w:sz w:val="24"/>
          <w:szCs w:val="24"/>
        </w:rPr>
        <w:t xml:space="preserve">  </w:t>
      </w:r>
    </w:p>
    <w:p w14:paraId="26B6D9BA" w14:textId="77777777" w:rsidR="0074625F" w:rsidRPr="00B25844" w:rsidRDefault="0074625F" w:rsidP="0074625F">
      <w:pPr>
        <w:pStyle w:val="ListParagraph"/>
        <w:numPr>
          <w:ilvl w:val="0"/>
          <w:numId w:val="23"/>
        </w:numPr>
        <w:ind w:left="1080"/>
        <w:rPr>
          <w:rFonts w:ascii="Garamond" w:hAnsi="Garamond"/>
          <w:sz w:val="24"/>
          <w:szCs w:val="24"/>
        </w:rPr>
      </w:pPr>
      <w:r w:rsidRPr="00B25844">
        <w:rPr>
          <w:rFonts w:ascii="Garamond" w:hAnsi="Garamond"/>
          <w:sz w:val="24"/>
          <w:szCs w:val="24"/>
        </w:rPr>
        <w:t>What are the challenges that</w:t>
      </w:r>
      <w:r w:rsidRPr="00B25844">
        <w:rPr>
          <w:rFonts w:ascii="Garamond" w:hAnsi="Garamond"/>
          <w:i/>
          <w:sz w:val="24"/>
          <w:szCs w:val="24"/>
        </w:rPr>
        <w:t xml:space="preserve"> </w:t>
      </w:r>
      <w:r w:rsidRPr="00B25844">
        <w:rPr>
          <w:rFonts w:ascii="Garamond" w:hAnsi="Garamond"/>
          <w:sz w:val="24"/>
          <w:szCs w:val="24"/>
        </w:rPr>
        <w:t>both civilian and military organizations confront in creating greater collaboration in terms of information sharing, knowledge and expertise, and resources to support new programs and improve capacity building on food security?</w:t>
      </w:r>
    </w:p>
    <w:p w14:paraId="4FCB8651" w14:textId="77777777" w:rsidR="0074625F" w:rsidRPr="00B25844" w:rsidRDefault="0074625F" w:rsidP="0074625F">
      <w:pPr>
        <w:pStyle w:val="ListParagraph"/>
        <w:ind w:left="1080"/>
        <w:rPr>
          <w:rFonts w:ascii="Garamond" w:hAnsi="Garamond"/>
          <w:sz w:val="24"/>
          <w:szCs w:val="24"/>
        </w:rPr>
      </w:pPr>
    </w:p>
    <w:p w14:paraId="4DECB1C8" w14:textId="77777777" w:rsidR="0074625F" w:rsidRPr="00B25844" w:rsidRDefault="0074625F" w:rsidP="0074625F">
      <w:pPr>
        <w:pStyle w:val="ListParagraph"/>
        <w:numPr>
          <w:ilvl w:val="0"/>
          <w:numId w:val="23"/>
        </w:numPr>
        <w:ind w:left="1080"/>
        <w:rPr>
          <w:rFonts w:ascii="Garamond" w:hAnsi="Garamond"/>
          <w:sz w:val="24"/>
          <w:szCs w:val="24"/>
        </w:rPr>
      </w:pPr>
      <w:r w:rsidRPr="00B25844">
        <w:rPr>
          <w:rFonts w:ascii="Garamond" w:hAnsi="Garamond"/>
          <w:sz w:val="24"/>
          <w:szCs w:val="24"/>
        </w:rPr>
        <w:t>With the Department of Defense not part of the interagency working group tasked with implementing the Global Food Security Act of 2016, what do civilian agencies see as a way to create a more robust integration of civil-military efforts in the future?</w:t>
      </w:r>
    </w:p>
    <w:p w14:paraId="0C6D3621" w14:textId="77777777" w:rsidR="0074625F" w:rsidRPr="00B25844" w:rsidRDefault="0074625F" w:rsidP="0074625F">
      <w:pPr>
        <w:pStyle w:val="ListParagraph"/>
        <w:ind w:left="1080" w:hanging="360"/>
        <w:rPr>
          <w:rFonts w:ascii="Garamond" w:hAnsi="Garamond"/>
          <w:sz w:val="24"/>
          <w:szCs w:val="24"/>
        </w:rPr>
      </w:pPr>
    </w:p>
    <w:p w14:paraId="54C235C0" w14:textId="77777777" w:rsidR="0074625F" w:rsidRPr="00B25844" w:rsidRDefault="0074625F" w:rsidP="0074625F">
      <w:pPr>
        <w:pStyle w:val="ListParagraph"/>
        <w:numPr>
          <w:ilvl w:val="0"/>
          <w:numId w:val="23"/>
        </w:numPr>
        <w:ind w:left="1080"/>
        <w:rPr>
          <w:rFonts w:ascii="Garamond" w:hAnsi="Garamond"/>
          <w:sz w:val="24"/>
          <w:szCs w:val="24"/>
        </w:rPr>
      </w:pPr>
      <w:r w:rsidRPr="00B25844">
        <w:rPr>
          <w:rFonts w:ascii="Garamond" w:hAnsi="Garamond"/>
          <w:sz w:val="24"/>
          <w:szCs w:val="24"/>
        </w:rPr>
        <w:t>The administration’s budget proposes cutting development funding a</w:t>
      </w:r>
      <w:r w:rsidR="005500AD">
        <w:rPr>
          <w:rFonts w:ascii="Garamond" w:hAnsi="Garamond"/>
          <w:sz w:val="24"/>
          <w:szCs w:val="24"/>
        </w:rPr>
        <w:t xml:space="preserve">nd raising the defense budget. </w:t>
      </w:r>
      <w:r w:rsidRPr="00B25844">
        <w:rPr>
          <w:rFonts w:ascii="Garamond" w:hAnsi="Garamond"/>
          <w:sz w:val="24"/>
          <w:szCs w:val="24"/>
        </w:rPr>
        <w:t xml:space="preserve">In this context, how can we maximize our </w:t>
      </w:r>
      <w:r w:rsidR="00956A27">
        <w:rPr>
          <w:rFonts w:ascii="Garamond" w:hAnsi="Garamond"/>
          <w:sz w:val="24"/>
          <w:szCs w:val="24"/>
        </w:rPr>
        <w:t xml:space="preserve">impact with limited resources? </w:t>
      </w:r>
      <w:r w:rsidRPr="00B25844">
        <w:rPr>
          <w:rFonts w:ascii="Garamond" w:hAnsi="Garamond"/>
          <w:sz w:val="24"/>
          <w:szCs w:val="24"/>
        </w:rPr>
        <w:t>What existing programs can be leveraged toward a more integrated response to food insecurity?</w:t>
      </w:r>
    </w:p>
    <w:p w14:paraId="3994F592" w14:textId="77777777" w:rsidR="0074625F" w:rsidRPr="00B25844" w:rsidRDefault="0074625F" w:rsidP="0074625F">
      <w:pPr>
        <w:pStyle w:val="ListParagraph"/>
        <w:ind w:left="1080" w:hanging="360"/>
        <w:rPr>
          <w:rFonts w:ascii="Garamond" w:hAnsi="Garamond"/>
          <w:sz w:val="24"/>
          <w:szCs w:val="24"/>
        </w:rPr>
      </w:pPr>
    </w:p>
    <w:p w14:paraId="229DAE51" w14:textId="77777777" w:rsidR="0074625F" w:rsidRPr="00B25844" w:rsidRDefault="0074625F" w:rsidP="0074625F">
      <w:pPr>
        <w:pStyle w:val="ListParagraph"/>
        <w:numPr>
          <w:ilvl w:val="0"/>
          <w:numId w:val="23"/>
        </w:numPr>
        <w:ind w:left="1080"/>
        <w:rPr>
          <w:rFonts w:ascii="Garamond" w:hAnsi="Garamond"/>
          <w:sz w:val="24"/>
          <w:szCs w:val="24"/>
        </w:rPr>
      </w:pPr>
      <w:r w:rsidRPr="00B25844">
        <w:rPr>
          <w:rFonts w:ascii="Garamond" w:hAnsi="Garamond"/>
          <w:sz w:val="24"/>
          <w:szCs w:val="24"/>
        </w:rPr>
        <w:t>As we look to the future, what analytical tools are needed to inform both civilian and military organizations about the growing threats of food insecurity arising from conflict, but also the potential that collaboration on information and activities might have to prevent f</w:t>
      </w:r>
      <w:r w:rsidR="002B2768">
        <w:rPr>
          <w:rFonts w:ascii="Garamond" w:hAnsi="Garamond"/>
          <w:sz w:val="24"/>
          <w:szCs w:val="24"/>
        </w:rPr>
        <w:t xml:space="preserve">ood insecurity or environmental </w:t>
      </w:r>
      <w:r w:rsidRPr="00B25844">
        <w:rPr>
          <w:rFonts w:ascii="Garamond" w:hAnsi="Garamond"/>
          <w:sz w:val="24"/>
          <w:szCs w:val="24"/>
        </w:rPr>
        <w:t>conflicts that are on the rise in sub-Saharan Africa, Southeast Asia</w:t>
      </w:r>
      <w:r w:rsidR="00885AA8">
        <w:rPr>
          <w:rFonts w:ascii="Garamond" w:hAnsi="Garamond"/>
          <w:sz w:val="24"/>
          <w:szCs w:val="24"/>
        </w:rPr>
        <w:t>,</w:t>
      </w:r>
      <w:r w:rsidRPr="00B25844">
        <w:rPr>
          <w:rFonts w:ascii="Garamond" w:hAnsi="Garamond"/>
          <w:sz w:val="24"/>
          <w:szCs w:val="24"/>
        </w:rPr>
        <w:t xml:space="preserve"> and other areas of the globe?</w:t>
      </w:r>
    </w:p>
    <w:p w14:paraId="16352FD2" w14:textId="77777777" w:rsidR="0074625F" w:rsidRPr="00B25844" w:rsidRDefault="0074625F" w:rsidP="0074625F">
      <w:pPr>
        <w:pStyle w:val="ListParagraph"/>
        <w:rPr>
          <w:rFonts w:ascii="Garamond" w:hAnsi="Garamond"/>
          <w:sz w:val="24"/>
          <w:szCs w:val="24"/>
        </w:rPr>
      </w:pPr>
    </w:p>
    <w:p w14:paraId="11784F54" w14:textId="77777777" w:rsidR="0074625F" w:rsidRPr="001B1C0C" w:rsidRDefault="00C55946" w:rsidP="0074625F">
      <w:pPr>
        <w:pStyle w:val="ListParagraph"/>
        <w:numPr>
          <w:ilvl w:val="0"/>
          <w:numId w:val="23"/>
        </w:numPr>
        <w:ind w:left="1080"/>
        <w:rPr>
          <w:rFonts w:ascii="Garamond" w:hAnsi="Garamond"/>
          <w:color w:val="000000"/>
          <w:sz w:val="24"/>
          <w:szCs w:val="24"/>
        </w:rPr>
      </w:pPr>
      <w:r>
        <w:rPr>
          <w:rFonts w:ascii="Garamond" w:hAnsi="Garamond"/>
          <w:sz w:val="24"/>
          <w:szCs w:val="24"/>
        </w:rPr>
        <w:t>Under the new U.S. g</w:t>
      </w:r>
      <w:r w:rsidR="0074625F" w:rsidRPr="00B25844">
        <w:rPr>
          <w:rFonts w:ascii="Garamond" w:hAnsi="Garamond"/>
          <w:sz w:val="24"/>
          <w:szCs w:val="24"/>
        </w:rPr>
        <w:t>overnment’s Global Food Security Strategy and the GFSA, how can we best integrate and align U.S. military and national security policy, resources, skills, and expertise?</w:t>
      </w:r>
    </w:p>
    <w:p w14:paraId="4F87FA4B" w14:textId="77777777" w:rsidR="0074625F" w:rsidRPr="006B202F" w:rsidRDefault="0074625F" w:rsidP="0074625F">
      <w:pPr>
        <w:rPr>
          <w:rFonts w:ascii="Garamond" w:hAnsi="Garamond"/>
          <w:color w:val="000000"/>
          <w:sz w:val="24"/>
          <w:szCs w:val="24"/>
        </w:rPr>
      </w:pPr>
      <w:r w:rsidRPr="006B202F">
        <w:rPr>
          <w:rFonts w:ascii="Garamond" w:hAnsi="Garamond"/>
          <w:color w:val="000000"/>
          <w:sz w:val="24"/>
          <w:szCs w:val="24"/>
        </w:rPr>
        <w:t xml:space="preserve">The roundtable followed Chatham House rules. This report summarizes the discussion using the roundtable questions as section headers, and there is no attribution. </w:t>
      </w:r>
      <w:r w:rsidRPr="00A029C5">
        <w:rPr>
          <w:rFonts w:ascii="Garamond" w:hAnsi="Garamond"/>
          <w:color w:val="000000"/>
          <w:sz w:val="24"/>
          <w:szCs w:val="24"/>
        </w:rPr>
        <w:t>The goal of the roundtable was to foster an open</w:t>
      </w:r>
      <w:r w:rsidRPr="006B202F">
        <w:rPr>
          <w:rFonts w:ascii="Garamond" w:hAnsi="Garamond"/>
          <w:color w:val="000000"/>
          <w:sz w:val="24"/>
          <w:szCs w:val="24"/>
        </w:rPr>
        <w:t xml:space="preserve"> discussion between representatives of the various sectors—humanitarian, development, trade, and military—working on food security issues to develop innovative ideas</w:t>
      </w:r>
      <w:r>
        <w:rPr>
          <w:rFonts w:ascii="Garamond" w:hAnsi="Garamond"/>
          <w:color w:val="000000"/>
          <w:sz w:val="24"/>
          <w:szCs w:val="24"/>
        </w:rPr>
        <w:t xml:space="preserve"> and solutions to shared challenges</w:t>
      </w:r>
      <w:r w:rsidRPr="006B202F">
        <w:rPr>
          <w:rFonts w:ascii="Garamond" w:hAnsi="Garamond"/>
          <w:color w:val="000000"/>
          <w:sz w:val="24"/>
          <w:szCs w:val="24"/>
        </w:rPr>
        <w:t>.</w:t>
      </w:r>
    </w:p>
    <w:p w14:paraId="2E99F29A" w14:textId="77777777" w:rsidR="0074625F" w:rsidRPr="00D469FE" w:rsidRDefault="0074625F" w:rsidP="0074625F">
      <w:pPr>
        <w:rPr>
          <w:rFonts w:ascii="Garamond" w:hAnsi="Garamond"/>
          <w:color w:val="000000"/>
          <w:sz w:val="24"/>
          <w:szCs w:val="24"/>
        </w:rPr>
      </w:pPr>
      <w:r>
        <w:rPr>
          <w:rFonts w:ascii="Garamond" w:hAnsi="Garamond"/>
          <w:color w:val="000000"/>
          <w:sz w:val="24"/>
          <w:szCs w:val="24"/>
        </w:rPr>
        <w:t>There was consensus that the working relationship between the development and security communities has improved in recent decades.</w:t>
      </w:r>
      <w:r w:rsidRPr="00D469FE">
        <w:rPr>
          <w:rFonts w:ascii="Garamond" w:hAnsi="Garamond"/>
          <w:color w:val="000000"/>
          <w:sz w:val="24"/>
          <w:szCs w:val="24"/>
        </w:rPr>
        <w:t xml:space="preserve"> </w:t>
      </w:r>
      <w:r>
        <w:rPr>
          <w:rFonts w:ascii="Garamond" w:hAnsi="Garamond"/>
          <w:color w:val="000000"/>
          <w:sz w:val="24"/>
          <w:szCs w:val="24"/>
        </w:rPr>
        <w:t xml:space="preserve">International efforts to stem food insecurity have also seen progress. One participant recalled the tremendous success in addressing food insecurity in India. </w:t>
      </w:r>
      <w:r w:rsidRPr="00D469FE">
        <w:rPr>
          <w:rFonts w:ascii="Garamond" w:hAnsi="Garamond"/>
          <w:color w:val="000000"/>
          <w:sz w:val="24"/>
          <w:szCs w:val="24"/>
        </w:rPr>
        <w:t>In spite of progress, many places in the global south continue to experience food insecurity despite a long history of receiving development assistance.</w:t>
      </w:r>
    </w:p>
    <w:p w14:paraId="62FCD23D" w14:textId="77777777" w:rsidR="0074625F" w:rsidRPr="00D469FE" w:rsidRDefault="0074625F" w:rsidP="0074625F">
      <w:pPr>
        <w:rPr>
          <w:rFonts w:ascii="Garamond" w:hAnsi="Garamond"/>
          <w:color w:val="000000"/>
          <w:sz w:val="24"/>
          <w:szCs w:val="24"/>
        </w:rPr>
      </w:pPr>
      <w:r w:rsidRPr="00D469FE">
        <w:rPr>
          <w:rFonts w:ascii="Garamond" w:hAnsi="Garamond"/>
          <w:color w:val="000000"/>
          <w:sz w:val="24"/>
          <w:szCs w:val="24"/>
        </w:rPr>
        <w:t xml:space="preserve">The one year anniversary of the signing of </w:t>
      </w:r>
      <w:r>
        <w:rPr>
          <w:rFonts w:ascii="Garamond" w:hAnsi="Garamond"/>
          <w:color w:val="000000"/>
          <w:sz w:val="24"/>
          <w:szCs w:val="24"/>
        </w:rPr>
        <w:t xml:space="preserve">the </w:t>
      </w:r>
      <w:r w:rsidRPr="00D469FE">
        <w:rPr>
          <w:rFonts w:ascii="Garamond" w:hAnsi="Garamond"/>
          <w:color w:val="000000"/>
          <w:sz w:val="24"/>
          <w:szCs w:val="24"/>
        </w:rPr>
        <w:t>GFSA afforded an opportunity to reflect on what progress has been made since th</w:t>
      </w:r>
      <w:r>
        <w:rPr>
          <w:rFonts w:ascii="Garamond" w:hAnsi="Garamond"/>
          <w:color w:val="000000"/>
          <w:sz w:val="24"/>
          <w:szCs w:val="24"/>
        </w:rPr>
        <w:t>e</w:t>
      </w:r>
      <w:r w:rsidRPr="00D469FE">
        <w:rPr>
          <w:rFonts w:ascii="Garamond" w:hAnsi="Garamond"/>
          <w:color w:val="000000"/>
          <w:sz w:val="24"/>
          <w:szCs w:val="24"/>
        </w:rPr>
        <w:t xml:space="preserve"> law was passed</w:t>
      </w:r>
      <w:r>
        <w:rPr>
          <w:rFonts w:ascii="Garamond" w:hAnsi="Garamond"/>
          <w:color w:val="000000"/>
          <w:sz w:val="24"/>
          <w:szCs w:val="24"/>
        </w:rPr>
        <w:t>, but</w:t>
      </w:r>
      <w:r w:rsidR="002B2768">
        <w:rPr>
          <w:rFonts w:ascii="Garamond" w:hAnsi="Garamond"/>
          <w:color w:val="000000"/>
          <w:sz w:val="24"/>
          <w:szCs w:val="24"/>
        </w:rPr>
        <w:t xml:space="preserve"> also on the </w:t>
      </w:r>
      <w:r w:rsidR="007D37BB">
        <w:rPr>
          <w:rFonts w:ascii="Garamond" w:hAnsi="Garamond"/>
          <w:color w:val="000000"/>
          <w:sz w:val="24"/>
          <w:szCs w:val="24"/>
        </w:rPr>
        <w:t>progress since the Feed t</w:t>
      </w:r>
      <w:r w:rsidR="002B2768" w:rsidRPr="00A50573">
        <w:rPr>
          <w:rFonts w:ascii="Garamond" w:hAnsi="Garamond"/>
          <w:color w:val="000000"/>
          <w:sz w:val="24"/>
          <w:szCs w:val="24"/>
        </w:rPr>
        <w:t>he Future Initiative was launched seven</w:t>
      </w:r>
      <w:r w:rsidR="005500AD">
        <w:rPr>
          <w:rFonts w:ascii="Garamond" w:hAnsi="Garamond"/>
          <w:color w:val="000000"/>
          <w:sz w:val="24"/>
          <w:szCs w:val="24"/>
        </w:rPr>
        <w:t xml:space="preserve"> years ago. </w:t>
      </w:r>
      <w:r w:rsidRPr="00A50573">
        <w:rPr>
          <w:rFonts w:ascii="Garamond" w:hAnsi="Garamond"/>
          <w:color w:val="000000"/>
          <w:sz w:val="24"/>
          <w:szCs w:val="24"/>
        </w:rPr>
        <w:t>One of its aims was to highlight g</w:t>
      </w:r>
      <w:r w:rsidRPr="00D469FE">
        <w:rPr>
          <w:rFonts w:ascii="Garamond" w:hAnsi="Garamond"/>
          <w:color w:val="000000"/>
          <w:sz w:val="24"/>
          <w:szCs w:val="24"/>
        </w:rPr>
        <w:t xml:space="preserve">lobal food security as a </w:t>
      </w:r>
      <w:r>
        <w:rPr>
          <w:rFonts w:ascii="Garamond" w:hAnsi="Garamond"/>
          <w:color w:val="000000"/>
          <w:sz w:val="24"/>
          <w:szCs w:val="24"/>
        </w:rPr>
        <w:t xml:space="preserve">U.S. </w:t>
      </w:r>
      <w:r w:rsidRPr="00D469FE">
        <w:rPr>
          <w:rFonts w:ascii="Garamond" w:hAnsi="Garamond"/>
          <w:color w:val="000000"/>
          <w:sz w:val="24"/>
          <w:szCs w:val="24"/>
        </w:rPr>
        <w:t xml:space="preserve">national security </w:t>
      </w:r>
      <w:r>
        <w:rPr>
          <w:rFonts w:ascii="Garamond" w:hAnsi="Garamond"/>
          <w:color w:val="000000"/>
          <w:sz w:val="24"/>
          <w:szCs w:val="24"/>
        </w:rPr>
        <w:t>priority</w:t>
      </w:r>
      <w:r w:rsidRPr="00D469FE">
        <w:rPr>
          <w:rFonts w:ascii="Garamond" w:hAnsi="Garamond"/>
          <w:color w:val="000000"/>
          <w:sz w:val="24"/>
          <w:szCs w:val="24"/>
        </w:rPr>
        <w:t xml:space="preserve">. However, </w:t>
      </w:r>
      <w:r>
        <w:rPr>
          <w:rFonts w:ascii="Garamond" w:hAnsi="Garamond"/>
          <w:color w:val="000000"/>
          <w:sz w:val="24"/>
          <w:szCs w:val="24"/>
        </w:rPr>
        <w:t xml:space="preserve">participants noted that </w:t>
      </w:r>
      <w:r w:rsidRPr="00D469FE">
        <w:rPr>
          <w:rFonts w:ascii="Garamond" w:hAnsi="Garamond"/>
          <w:color w:val="000000"/>
          <w:sz w:val="24"/>
          <w:szCs w:val="24"/>
        </w:rPr>
        <w:t xml:space="preserve">the absence of </w:t>
      </w:r>
      <w:r>
        <w:rPr>
          <w:rFonts w:ascii="Garamond" w:hAnsi="Garamond"/>
          <w:color w:val="000000"/>
          <w:sz w:val="24"/>
          <w:szCs w:val="24"/>
        </w:rPr>
        <w:t xml:space="preserve">the </w:t>
      </w:r>
      <w:r w:rsidRPr="00D469FE">
        <w:rPr>
          <w:rFonts w:ascii="Garamond" w:hAnsi="Garamond"/>
          <w:color w:val="000000"/>
          <w:sz w:val="24"/>
          <w:szCs w:val="24"/>
        </w:rPr>
        <w:t xml:space="preserve">DOD as a formal partner </w:t>
      </w:r>
      <w:r>
        <w:rPr>
          <w:rFonts w:ascii="Garamond" w:hAnsi="Garamond"/>
          <w:color w:val="000000"/>
          <w:sz w:val="24"/>
          <w:szCs w:val="24"/>
        </w:rPr>
        <w:t>presents a potential</w:t>
      </w:r>
      <w:r w:rsidRPr="00D469FE">
        <w:rPr>
          <w:rFonts w:ascii="Garamond" w:hAnsi="Garamond"/>
          <w:color w:val="000000"/>
          <w:sz w:val="24"/>
          <w:szCs w:val="24"/>
        </w:rPr>
        <w:t xml:space="preserve"> obstacle to </w:t>
      </w:r>
      <w:r>
        <w:rPr>
          <w:rFonts w:ascii="Garamond" w:hAnsi="Garamond"/>
          <w:color w:val="000000"/>
          <w:sz w:val="24"/>
          <w:szCs w:val="24"/>
        </w:rPr>
        <w:t xml:space="preserve">the implementation of </w:t>
      </w:r>
      <w:r w:rsidRPr="00D469FE">
        <w:rPr>
          <w:rFonts w:ascii="Garamond" w:hAnsi="Garamond"/>
          <w:color w:val="000000"/>
          <w:sz w:val="24"/>
          <w:szCs w:val="24"/>
        </w:rPr>
        <w:t xml:space="preserve">a whole-of-government approach to food security. </w:t>
      </w:r>
    </w:p>
    <w:p w14:paraId="181A5544" w14:textId="77777777" w:rsidR="0074625F" w:rsidRPr="00D469FE" w:rsidRDefault="0074625F" w:rsidP="0074625F">
      <w:pPr>
        <w:rPr>
          <w:rFonts w:ascii="Garamond" w:hAnsi="Garamond"/>
          <w:color w:val="000000"/>
          <w:sz w:val="24"/>
          <w:szCs w:val="24"/>
        </w:rPr>
      </w:pPr>
      <w:r>
        <w:rPr>
          <w:rFonts w:ascii="Garamond" w:hAnsi="Garamond"/>
          <w:color w:val="000000"/>
          <w:sz w:val="24"/>
          <w:szCs w:val="24"/>
        </w:rPr>
        <w:t>A 2015</w:t>
      </w:r>
      <w:r w:rsidRPr="00D469FE">
        <w:rPr>
          <w:rFonts w:ascii="Garamond" w:hAnsi="Garamond"/>
          <w:color w:val="000000"/>
          <w:sz w:val="24"/>
          <w:szCs w:val="24"/>
        </w:rPr>
        <w:t xml:space="preserve"> National Intelligence Council </w:t>
      </w:r>
      <w:r>
        <w:rPr>
          <w:rFonts w:ascii="Garamond" w:hAnsi="Garamond"/>
          <w:color w:val="000000"/>
          <w:sz w:val="24"/>
          <w:szCs w:val="24"/>
        </w:rPr>
        <w:t>r</w:t>
      </w:r>
      <w:r w:rsidRPr="00D469FE">
        <w:rPr>
          <w:rFonts w:ascii="Garamond" w:hAnsi="Garamond"/>
          <w:color w:val="000000"/>
          <w:sz w:val="24"/>
          <w:szCs w:val="24"/>
        </w:rPr>
        <w:t xml:space="preserve">eport concluded that food security is a </w:t>
      </w:r>
      <w:r>
        <w:rPr>
          <w:rFonts w:ascii="Garamond" w:hAnsi="Garamond"/>
          <w:color w:val="000000"/>
          <w:sz w:val="24"/>
          <w:szCs w:val="24"/>
        </w:rPr>
        <w:t xml:space="preserve">U.S. </w:t>
      </w:r>
      <w:r w:rsidRPr="00D469FE">
        <w:rPr>
          <w:rFonts w:ascii="Garamond" w:hAnsi="Garamond"/>
          <w:color w:val="000000"/>
          <w:sz w:val="24"/>
          <w:szCs w:val="24"/>
        </w:rPr>
        <w:t>national security concern</w:t>
      </w:r>
      <w:r>
        <w:rPr>
          <w:rFonts w:ascii="Garamond" w:hAnsi="Garamond"/>
          <w:color w:val="000000"/>
          <w:sz w:val="24"/>
          <w:szCs w:val="24"/>
        </w:rPr>
        <w:t>.</w:t>
      </w:r>
      <w:r w:rsidRPr="00D469FE">
        <w:rPr>
          <w:rFonts w:ascii="Garamond" w:hAnsi="Garamond"/>
          <w:color w:val="000000"/>
          <w:sz w:val="24"/>
          <w:szCs w:val="24"/>
        </w:rPr>
        <w:t xml:space="preserve"> </w:t>
      </w:r>
      <w:r>
        <w:rPr>
          <w:rFonts w:ascii="Garamond" w:hAnsi="Garamond"/>
          <w:color w:val="000000"/>
          <w:sz w:val="24"/>
          <w:szCs w:val="24"/>
        </w:rPr>
        <w:t>C</w:t>
      </w:r>
      <w:r w:rsidRPr="00D469FE">
        <w:rPr>
          <w:rFonts w:ascii="Garamond" w:hAnsi="Garamond"/>
          <w:color w:val="000000"/>
          <w:sz w:val="24"/>
          <w:szCs w:val="24"/>
        </w:rPr>
        <w:t>ountries that c</w:t>
      </w:r>
      <w:r>
        <w:rPr>
          <w:rFonts w:ascii="Garamond" w:hAnsi="Garamond"/>
          <w:color w:val="000000"/>
          <w:sz w:val="24"/>
          <w:szCs w:val="24"/>
        </w:rPr>
        <w:t>an</w:t>
      </w:r>
      <w:r w:rsidRPr="00D469FE">
        <w:rPr>
          <w:rFonts w:ascii="Garamond" w:hAnsi="Garamond"/>
          <w:color w:val="000000"/>
          <w:sz w:val="24"/>
          <w:szCs w:val="24"/>
        </w:rPr>
        <w:t xml:space="preserve">not feed their </w:t>
      </w:r>
      <w:r>
        <w:rPr>
          <w:rFonts w:ascii="Garamond" w:hAnsi="Garamond"/>
          <w:color w:val="000000"/>
          <w:sz w:val="24"/>
          <w:szCs w:val="24"/>
        </w:rPr>
        <w:t>populations</w:t>
      </w:r>
      <w:r w:rsidRPr="00D469FE">
        <w:rPr>
          <w:rFonts w:ascii="Garamond" w:hAnsi="Garamond"/>
          <w:color w:val="000000"/>
          <w:sz w:val="24"/>
          <w:szCs w:val="24"/>
        </w:rPr>
        <w:t xml:space="preserve"> pose threats to </w:t>
      </w:r>
      <w:r>
        <w:rPr>
          <w:rFonts w:ascii="Garamond" w:hAnsi="Garamond"/>
          <w:color w:val="000000"/>
          <w:sz w:val="24"/>
          <w:szCs w:val="24"/>
        </w:rPr>
        <w:t xml:space="preserve">national and regional security </w:t>
      </w:r>
      <w:r>
        <w:rPr>
          <w:rFonts w:ascii="Garamond" w:hAnsi="Garamond"/>
          <w:color w:val="000000"/>
          <w:sz w:val="24"/>
          <w:szCs w:val="24"/>
        </w:rPr>
        <w:lastRenderedPageBreak/>
        <w:t>and stability, as well as U.S. interests.</w:t>
      </w:r>
      <w:r>
        <w:rPr>
          <w:rStyle w:val="FootnoteReference"/>
          <w:rFonts w:ascii="Garamond" w:hAnsi="Garamond"/>
          <w:color w:val="000000"/>
          <w:sz w:val="24"/>
          <w:szCs w:val="24"/>
        </w:rPr>
        <w:footnoteReference w:id="5"/>
      </w:r>
      <w:r>
        <w:rPr>
          <w:rFonts w:ascii="Garamond" w:hAnsi="Garamond"/>
          <w:color w:val="000000"/>
          <w:sz w:val="24"/>
          <w:szCs w:val="24"/>
        </w:rPr>
        <w:t xml:space="preserve"> Numerous U.S. military leaders, former and current, have also recognized the connections between food security and peace and stability. </w:t>
      </w:r>
      <w:r w:rsidRPr="00D469FE">
        <w:rPr>
          <w:rFonts w:ascii="Garamond" w:hAnsi="Garamond"/>
          <w:color w:val="000000"/>
          <w:sz w:val="24"/>
          <w:szCs w:val="24"/>
        </w:rPr>
        <w:t xml:space="preserve">The ongoing famines in Nigeria, South Sudan, </w:t>
      </w:r>
      <w:r>
        <w:rPr>
          <w:rFonts w:ascii="Garamond" w:hAnsi="Garamond"/>
          <w:color w:val="000000"/>
          <w:sz w:val="24"/>
          <w:szCs w:val="24"/>
        </w:rPr>
        <w:t xml:space="preserve">Somalia, </w:t>
      </w:r>
      <w:r w:rsidRPr="00D469FE">
        <w:rPr>
          <w:rFonts w:ascii="Garamond" w:hAnsi="Garamond"/>
          <w:color w:val="000000"/>
          <w:sz w:val="24"/>
          <w:szCs w:val="24"/>
        </w:rPr>
        <w:t>and Yemen exemplify</w:t>
      </w:r>
      <w:r>
        <w:rPr>
          <w:rFonts w:ascii="Garamond" w:hAnsi="Garamond"/>
          <w:color w:val="000000"/>
          <w:sz w:val="24"/>
          <w:szCs w:val="24"/>
        </w:rPr>
        <w:t xml:space="preserve"> the destabilizing effects</w:t>
      </w:r>
      <w:r w:rsidRPr="00D469FE">
        <w:rPr>
          <w:rFonts w:ascii="Garamond" w:hAnsi="Garamond"/>
          <w:color w:val="000000"/>
          <w:sz w:val="24"/>
          <w:szCs w:val="24"/>
        </w:rPr>
        <w:t xml:space="preserve"> of </w:t>
      </w:r>
      <w:r>
        <w:rPr>
          <w:rFonts w:ascii="Garamond" w:hAnsi="Garamond"/>
          <w:color w:val="000000"/>
          <w:sz w:val="24"/>
          <w:szCs w:val="24"/>
        </w:rPr>
        <w:t>natural and anthropogenic</w:t>
      </w:r>
      <w:r w:rsidRPr="00D469FE">
        <w:rPr>
          <w:rFonts w:ascii="Garamond" w:hAnsi="Garamond"/>
          <w:color w:val="000000"/>
          <w:sz w:val="24"/>
          <w:szCs w:val="24"/>
        </w:rPr>
        <w:t xml:space="preserve"> food crises. These four famines</w:t>
      </w:r>
      <w:r>
        <w:rPr>
          <w:rFonts w:ascii="Garamond" w:hAnsi="Garamond"/>
          <w:color w:val="000000"/>
          <w:sz w:val="24"/>
          <w:szCs w:val="24"/>
        </w:rPr>
        <w:t>, unfolding in countries that require both short-term assistance and long-term development,</w:t>
      </w:r>
      <w:r w:rsidRPr="00D469FE">
        <w:rPr>
          <w:rFonts w:ascii="Garamond" w:hAnsi="Garamond"/>
          <w:color w:val="000000"/>
          <w:sz w:val="24"/>
          <w:szCs w:val="24"/>
        </w:rPr>
        <w:t xml:space="preserve"> also underscore the urgent need to bridge the humanitarian-</w:t>
      </w:r>
      <w:r>
        <w:rPr>
          <w:rFonts w:ascii="Garamond" w:hAnsi="Garamond"/>
          <w:color w:val="000000"/>
          <w:sz w:val="24"/>
          <w:szCs w:val="24"/>
        </w:rPr>
        <w:t>military</w:t>
      </w:r>
      <w:r w:rsidRPr="00D469FE">
        <w:rPr>
          <w:rFonts w:ascii="Garamond" w:hAnsi="Garamond"/>
          <w:color w:val="000000"/>
          <w:sz w:val="24"/>
          <w:szCs w:val="24"/>
        </w:rPr>
        <w:t xml:space="preserve"> divide</w:t>
      </w:r>
      <w:r w:rsidR="006327D7">
        <w:rPr>
          <w:rFonts w:ascii="Garamond" w:hAnsi="Garamond"/>
          <w:color w:val="000000"/>
          <w:sz w:val="24"/>
          <w:szCs w:val="24"/>
        </w:rPr>
        <w:t xml:space="preserve">. </w:t>
      </w:r>
      <w:r>
        <w:rPr>
          <w:rFonts w:ascii="Garamond" w:hAnsi="Garamond"/>
          <w:color w:val="000000"/>
          <w:sz w:val="24"/>
          <w:szCs w:val="24"/>
        </w:rPr>
        <w:t>They also suggest that connecting immediate life-saving assistance to the sustainable development needs remains a challenge for the both the development community and the affected countries.</w:t>
      </w:r>
    </w:p>
    <w:p w14:paraId="4545C2C8" w14:textId="77777777" w:rsidR="0074625F" w:rsidRDefault="0074625F" w:rsidP="0074625F">
      <w:pPr>
        <w:rPr>
          <w:rFonts w:ascii="Garamond" w:hAnsi="Garamond"/>
          <w:color w:val="000000"/>
          <w:sz w:val="24"/>
          <w:szCs w:val="24"/>
        </w:rPr>
      </w:pPr>
      <w:r w:rsidRPr="00D469FE">
        <w:rPr>
          <w:rFonts w:ascii="Garamond" w:hAnsi="Garamond"/>
          <w:color w:val="000000"/>
          <w:sz w:val="24"/>
          <w:szCs w:val="24"/>
        </w:rPr>
        <w:t xml:space="preserve">An inconvenient truth at the heart of food </w:t>
      </w:r>
      <w:r>
        <w:rPr>
          <w:rFonts w:ascii="Garamond" w:hAnsi="Garamond"/>
          <w:color w:val="000000"/>
          <w:sz w:val="24"/>
          <w:szCs w:val="24"/>
        </w:rPr>
        <w:t>in</w:t>
      </w:r>
      <w:r w:rsidRPr="00D469FE">
        <w:rPr>
          <w:rFonts w:ascii="Garamond" w:hAnsi="Garamond"/>
          <w:color w:val="000000"/>
          <w:sz w:val="24"/>
          <w:szCs w:val="24"/>
        </w:rPr>
        <w:t xml:space="preserve">security is governance. </w:t>
      </w:r>
      <w:r>
        <w:rPr>
          <w:rFonts w:ascii="Garamond" w:hAnsi="Garamond"/>
          <w:color w:val="000000"/>
          <w:sz w:val="24"/>
          <w:szCs w:val="24"/>
        </w:rPr>
        <w:t>While famines can be catalyzed or prolonged by environmental factors, they are most often compounded by poor g</w:t>
      </w:r>
      <w:r w:rsidRPr="00D469FE">
        <w:rPr>
          <w:rFonts w:ascii="Garamond" w:hAnsi="Garamond"/>
          <w:color w:val="000000"/>
          <w:sz w:val="24"/>
          <w:szCs w:val="24"/>
        </w:rPr>
        <w:t>overnance</w:t>
      </w:r>
      <w:r>
        <w:rPr>
          <w:rFonts w:ascii="Garamond" w:hAnsi="Garamond"/>
          <w:color w:val="000000"/>
          <w:sz w:val="24"/>
          <w:szCs w:val="24"/>
        </w:rPr>
        <w:t>.</w:t>
      </w:r>
      <w:r w:rsidRPr="00D469FE">
        <w:rPr>
          <w:rFonts w:ascii="Garamond" w:hAnsi="Garamond"/>
          <w:color w:val="000000"/>
          <w:sz w:val="24"/>
          <w:szCs w:val="24"/>
        </w:rPr>
        <w:t xml:space="preserve"> </w:t>
      </w:r>
      <w:r>
        <w:rPr>
          <w:rFonts w:ascii="Garamond" w:hAnsi="Garamond"/>
          <w:color w:val="000000"/>
          <w:sz w:val="24"/>
          <w:szCs w:val="24"/>
        </w:rPr>
        <w:t xml:space="preserve">The failure of governments to enact policies that support strong food systems and distribution infrastructures and services </w:t>
      </w:r>
      <w:r w:rsidRPr="00D469FE">
        <w:rPr>
          <w:rFonts w:ascii="Garamond" w:hAnsi="Garamond"/>
          <w:color w:val="000000"/>
          <w:sz w:val="24"/>
          <w:szCs w:val="24"/>
        </w:rPr>
        <w:t xml:space="preserve">fuels the vicious cycle of food insecurity and conflict. </w:t>
      </w:r>
      <w:r>
        <w:rPr>
          <w:rFonts w:ascii="Garamond" w:hAnsi="Garamond"/>
          <w:color w:val="000000"/>
          <w:sz w:val="24"/>
          <w:szCs w:val="24"/>
        </w:rPr>
        <w:t>Moreover, crises of governance also impact the ability for private sector and foreign investm</w:t>
      </w:r>
      <w:r w:rsidR="00956A27">
        <w:rPr>
          <w:rFonts w:ascii="Garamond" w:hAnsi="Garamond"/>
          <w:color w:val="000000"/>
          <w:sz w:val="24"/>
          <w:szCs w:val="24"/>
        </w:rPr>
        <w:t xml:space="preserve">ent to support reconstruction. </w:t>
      </w:r>
      <w:r>
        <w:rPr>
          <w:rFonts w:ascii="Garamond" w:hAnsi="Garamond"/>
          <w:color w:val="000000"/>
          <w:sz w:val="24"/>
          <w:szCs w:val="24"/>
        </w:rPr>
        <w:t>In this regard, s</w:t>
      </w:r>
      <w:r w:rsidRPr="00D469FE">
        <w:rPr>
          <w:rFonts w:ascii="Garamond" w:hAnsi="Garamond"/>
          <w:color w:val="000000"/>
          <w:sz w:val="24"/>
          <w:szCs w:val="24"/>
        </w:rPr>
        <w:t>peakers noted the important contributions made by the Feed the Future initiative</w:t>
      </w:r>
      <w:r>
        <w:rPr>
          <w:rFonts w:ascii="Garamond" w:hAnsi="Garamond"/>
          <w:color w:val="000000"/>
          <w:sz w:val="24"/>
          <w:szCs w:val="24"/>
        </w:rPr>
        <w:t xml:space="preserve"> to strengthen governance and agri-food system institutions and combat corruption, which undermines rule of law</w:t>
      </w:r>
      <w:r w:rsidRPr="00D469FE">
        <w:rPr>
          <w:rFonts w:ascii="Garamond" w:hAnsi="Garamond"/>
          <w:color w:val="000000"/>
          <w:sz w:val="24"/>
          <w:szCs w:val="24"/>
        </w:rPr>
        <w:t xml:space="preserve">.  </w:t>
      </w:r>
    </w:p>
    <w:p w14:paraId="204E4B86" w14:textId="77777777" w:rsidR="0074625F" w:rsidRPr="00D469FE" w:rsidRDefault="0074625F" w:rsidP="0074625F">
      <w:pPr>
        <w:rPr>
          <w:rFonts w:ascii="Garamond" w:hAnsi="Garamond"/>
          <w:color w:val="000000"/>
          <w:sz w:val="24"/>
          <w:szCs w:val="24"/>
        </w:rPr>
      </w:pPr>
      <w:r>
        <w:rPr>
          <w:rFonts w:ascii="Garamond" w:hAnsi="Garamond"/>
          <w:color w:val="000000"/>
          <w:sz w:val="24"/>
          <w:szCs w:val="24"/>
        </w:rPr>
        <w:t>By codifying into law the tenants of Feed the Future, the GFSA secured</w:t>
      </w:r>
      <w:r w:rsidRPr="00D469FE">
        <w:rPr>
          <w:rFonts w:ascii="Garamond" w:hAnsi="Garamond"/>
          <w:color w:val="000000"/>
          <w:sz w:val="24"/>
          <w:szCs w:val="24"/>
        </w:rPr>
        <w:t xml:space="preserve"> the commitment of resources</w:t>
      </w:r>
      <w:r>
        <w:rPr>
          <w:rFonts w:ascii="Garamond" w:hAnsi="Garamond"/>
          <w:color w:val="000000"/>
          <w:sz w:val="24"/>
          <w:szCs w:val="24"/>
        </w:rPr>
        <w:t xml:space="preserve"> to this issue</w:t>
      </w:r>
      <w:r w:rsidRPr="00D469FE">
        <w:rPr>
          <w:rFonts w:ascii="Garamond" w:hAnsi="Garamond"/>
          <w:color w:val="000000"/>
          <w:sz w:val="24"/>
          <w:szCs w:val="24"/>
        </w:rPr>
        <w:t xml:space="preserve"> and </w:t>
      </w:r>
      <w:r>
        <w:rPr>
          <w:rFonts w:ascii="Garamond" w:hAnsi="Garamond"/>
          <w:color w:val="000000"/>
          <w:sz w:val="24"/>
          <w:szCs w:val="24"/>
        </w:rPr>
        <w:t>institutionalized Feed the Future’s whole-of-government approach</w:t>
      </w:r>
      <w:r w:rsidRPr="00D469FE">
        <w:rPr>
          <w:rFonts w:ascii="Garamond" w:hAnsi="Garamond"/>
          <w:color w:val="000000"/>
          <w:sz w:val="24"/>
          <w:szCs w:val="24"/>
        </w:rPr>
        <w:t xml:space="preserve">. Although </w:t>
      </w:r>
      <w:r>
        <w:rPr>
          <w:rFonts w:ascii="Garamond" w:hAnsi="Garamond"/>
          <w:color w:val="000000"/>
          <w:sz w:val="24"/>
          <w:szCs w:val="24"/>
        </w:rPr>
        <w:t>DOD</w:t>
      </w:r>
      <w:r w:rsidRPr="00D469FE">
        <w:rPr>
          <w:rFonts w:ascii="Garamond" w:hAnsi="Garamond"/>
          <w:color w:val="000000"/>
          <w:sz w:val="24"/>
          <w:szCs w:val="24"/>
        </w:rPr>
        <w:t xml:space="preserve"> was not formally </w:t>
      </w:r>
      <w:r>
        <w:rPr>
          <w:rFonts w:ascii="Garamond" w:hAnsi="Garamond"/>
          <w:color w:val="000000"/>
          <w:sz w:val="24"/>
          <w:szCs w:val="24"/>
        </w:rPr>
        <w:t>designated as a GFSA implementing agency,</w:t>
      </w:r>
      <w:r w:rsidRPr="00D469FE">
        <w:rPr>
          <w:rFonts w:ascii="Garamond" w:hAnsi="Garamond"/>
          <w:color w:val="000000"/>
          <w:sz w:val="24"/>
          <w:szCs w:val="24"/>
        </w:rPr>
        <w:t xml:space="preserve"> the military is playing an important role in humanitarian assistance and could </w:t>
      </w:r>
      <w:r>
        <w:rPr>
          <w:rFonts w:ascii="Garamond" w:hAnsi="Garamond"/>
          <w:color w:val="000000"/>
          <w:sz w:val="24"/>
          <w:szCs w:val="24"/>
        </w:rPr>
        <w:t xml:space="preserve">also </w:t>
      </w:r>
      <w:r w:rsidRPr="00D469FE">
        <w:rPr>
          <w:rFonts w:ascii="Garamond" w:hAnsi="Garamond"/>
          <w:color w:val="000000"/>
          <w:sz w:val="24"/>
          <w:szCs w:val="24"/>
        </w:rPr>
        <w:t>play a larger role</w:t>
      </w:r>
      <w:r>
        <w:rPr>
          <w:rFonts w:ascii="Garamond" w:hAnsi="Garamond"/>
          <w:color w:val="000000"/>
          <w:sz w:val="24"/>
          <w:szCs w:val="24"/>
        </w:rPr>
        <w:t xml:space="preserve"> in development assistance, particularly</w:t>
      </w:r>
      <w:r w:rsidRPr="00D469FE">
        <w:rPr>
          <w:rFonts w:ascii="Garamond" w:hAnsi="Garamond"/>
          <w:color w:val="000000"/>
          <w:sz w:val="24"/>
          <w:szCs w:val="24"/>
        </w:rPr>
        <w:t xml:space="preserve"> in terms of providing training, addressing conflict prevention in the field, and relaying on-the-ground </w:t>
      </w:r>
      <w:r>
        <w:rPr>
          <w:rFonts w:ascii="Garamond" w:hAnsi="Garamond"/>
          <w:color w:val="000000"/>
          <w:sz w:val="24"/>
          <w:szCs w:val="24"/>
        </w:rPr>
        <w:t>intelligence from unstable areas to the other implementing agencies.</w:t>
      </w:r>
      <w:r w:rsidRPr="00D469FE">
        <w:rPr>
          <w:rFonts w:ascii="Garamond" w:hAnsi="Garamond"/>
          <w:color w:val="000000"/>
          <w:sz w:val="24"/>
          <w:szCs w:val="24"/>
        </w:rPr>
        <w:t xml:space="preserve"> </w:t>
      </w:r>
      <w:r>
        <w:rPr>
          <w:rFonts w:ascii="Garamond" w:hAnsi="Garamond"/>
          <w:color w:val="000000"/>
          <w:sz w:val="24"/>
          <w:szCs w:val="24"/>
        </w:rPr>
        <w:t xml:space="preserve">These types of activities could have a significant impact in supporting agricultural development initiatives led by civilian agencies. </w:t>
      </w:r>
    </w:p>
    <w:p w14:paraId="76B4177D" w14:textId="77777777" w:rsidR="0074625F" w:rsidRPr="00D469FE" w:rsidRDefault="0074625F" w:rsidP="0074625F">
      <w:pPr>
        <w:rPr>
          <w:rFonts w:ascii="Garamond" w:hAnsi="Garamond"/>
          <w:color w:val="000000"/>
          <w:sz w:val="24"/>
          <w:szCs w:val="24"/>
        </w:rPr>
      </w:pPr>
      <w:r>
        <w:rPr>
          <w:rFonts w:ascii="Garamond" w:hAnsi="Garamond"/>
          <w:color w:val="000000"/>
          <w:sz w:val="24"/>
          <w:szCs w:val="24"/>
        </w:rPr>
        <w:t>Participants identified s</w:t>
      </w:r>
      <w:r w:rsidRPr="00D469FE">
        <w:rPr>
          <w:rFonts w:ascii="Garamond" w:hAnsi="Garamond"/>
          <w:color w:val="000000"/>
          <w:sz w:val="24"/>
          <w:szCs w:val="24"/>
        </w:rPr>
        <w:t xml:space="preserve">ome </w:t>
      </w:r>
      <w:r>
        <w:rPr>
          <w:rFonts w:ascii="Garamond" w:hAnsi="Garamond"/>
          <w:color w:val="000000"/>
          <w:sz w:val="24"/>
          <w:szCs w:val="24"/>
        </w:rPr>
        <w:t xml:space="preserve">of the </w:t>
      </w:r>
      <w:r w:rsidRPr="00D469FE">
        <w:rPr>
          <w:rFonts w:ascii="Garamond" w:hAnsi="Garamond"/>
          <w:color w:val="000000"/>
          <w:sz w:val="24"/>
          <w:szCs w:val="24"/>
        </w:rPr>
        <w:t xml:space="preserve">key challenges to a </w:t>
      </w:r>
      <w:r w:rsidR="007D6F5B">
        <w:rPr>
          <w:rFonts w:ascii="Garamond" w:hAnsi="Garamond"/>
          <w:color w:val="000000"/>
          <w:sz w:val="24"/>
          <w:szCs w:val="24"/>
        </w:rPr>
        <w:t xml:space="preserve">more inter-agency </w:t>
      </w:r>
      <w:r>
        <w:rPr>
          <w:rFonts w:ascii="Garamond" w:hAnsi="Garamond"/>
          <w:color w:val="000000"/>
          <w:sz w:val="24"/>
          <w:szCs w:val="24"/>
        </w:rPr>
        <w:t>a</w:t>
      </w:r>
      <w:r w:rsidRPr="00D469FE">
        <w:rPr>
          <w:rFonts w:ascii="Garamond" w:hAnsi="Garamond"/>
          <w:color w:val="000000"/>
          <w:sz w:val="24"/>
          <w:szCs w:val="24"/>
        </w:rPr>
        <w:t xml:space="preserve">pproach to food security: </w:t>
      </w:r>
    </w:p>
    <w:p w14:paraId="75F5FF02" w14:textId="77777777" w:rsidR="0074625F" w:rsidRPr="00D469FE" w:rsidRDefault="0074625F" w:rsidP="0074625F">
      <w:pPr>
        <w:pStyle w:val="ListParagraph"/>
        <w:numPr>
          <w:ilvl w:val="0"/>
          <w:numId w:val="5"/>
        </w:numPr>
        <w:rPr>
          <w:rFonts w:ascii="Garamond" w:hAnsi="Garamond"/>
          <w:color w:val="000000"/>
          <w:sz w:val="24"/>
          <w:szCs w:val="24"/>
        </w:rPr>
      </w:pPr>
      <w:r w:rsidRPr="00D469FE">
        <w:rPr>
          <w:rFonts w:ascii="Garamond" w:hAnsi="Garamond"/>
          <w:color w:val="000000"/>
          <w:sz w:val="24"/>
          <w:szCs w:val="24"/>
        </w:rPr>
        <w:t>Turf</w:t>
      </w:r>
      <w:r>
        <w:rPr>
          <w:rFonts w:ascii="Garamond" w:hAnsi="Garamond"/>
          <w:color w:val="000000"/>
          <w:sz w:val="24"/>
          <w:szCs w:val="24"/>
        </w:rPr>
        <w:t>-</w:t>
      </w:r>
      <w:r w:rsidRPr="00D469FE">
        <w:rPr>
          <w:rFonts w:ascii="Garamond" w:hAnsi="Garamond"/>
          <w:color w:val="000000"/>
          <w:sz w:val="24"/>
          <w:szCs w:val="24"/>
        </w:rPr>
        <w:t>oriented operational policies and practices</w:t>
      </w:r>
    </w:p>
    <w:p w14:paraId="7944DF71" w14:textId="77777777" w:rsidR="0074625F" w:rsidRPr="00D469FE" w:rsidRDefault="0074625F" w:rsidP="0074625F">
      <w:pPr>
        <w:pStyle w:val="ListParagraph"/>
        <w:numPr>
          <w:ilvl w:val="0"/>
          <w:numId w:val="5"/>
        </w:numPr>
        <w:rPr>
          <w:rFonts w:ascii="Garamond" w:hAnsi="Garamond"/>
          <w:color w:val="000000"/>
          <w:sz w:val="24"/>
          <w:szCs w:val="24"/>
        </w:rPr>
      </w:pPr>
      <w:r w:rsidRPr="00D469FE">
        <w:rPr>
          <w:rFonts w:ascii="Garamond" w:hAnsi="Garamond"/>
          <w:color w:val="000000"/>
          <w:sz w:val="24"/>
          <w:szCs w:val="24"/>
        </w:rPr>
        <w:t>Internal cultural and operational differences</w:t>
      </w:r>
      <w:r>
        <w:rPr>
          <w:rFonts w:ascii="Garamond" w:hAnsi="Garamond"/>
          <w:color w:val="000000"/>
          <w:sz w:val="24"/>
          <w:szCs w:val="24"/>
        </w:rPr>
        <w:t xml:space="preserve"> within organizations</w:t>
      </w:r>
    </w:p>
    <w:p w14:paraId="623CEBA8" w14:textId="77777777" w:rsidR="0074625F" w:rsidRPr="00D469FE" w:rsidRDefault="0074625F" w:rsidP="0074625F">
      <w:pPr>
        <w:pStyle w:val="ListParagraph"/>
        <w:numPr>
          <w:ilvl w:val="0"/>
          <w:numId w:val="5"/>
        </w:numPr>
        <w:rPr>
          <w:rFonts w:ascii="Garamond" w:hAnsi="Garamond"/>
          <w:color w:val="000000"/>
          <w:sz w:val="24"/>
          <w:szCs w:val="24"/>
        </w:rPr>
      </w:pPr>
      <w:r w:rsidRPr="00D469FE">
        <w:rPr>
          <w:rFonts w:ascii="Garamond" w:hAnsi="Garamond"/>
          <w:color w:val="000000"/>
          <w:sz w:val="24"/>
          <w:szCs w:val="24"/>
        </w:rPr>
        <w:t>Reluctance and unwillingness to communicate</w:t>
      </w:r>
      <w:r>
        <w:rPr>
          <w:rFonts w:ascii="Garamond" w:hAnsi="Garamond"/>
          <w:color w:val="000000"/>
          <w:sz w:val="24"/>
          <w:szCs w:val="24"/>
        </w:rPr>
        <w:t>,</w:t>
      </w:r>
      <w:r w:rsidRPr="00D469FE">
        <w:rPr>
          <w:rFonts w:ascii="Garamond" w:hAnsi="Garamond"/>
          <w:color w:val="000000"/>
          <w:sz w:val="24"/>
          <w:szCs w:val="24"/>
        </w:rPr>
        <w:t xml:space="preserve"> coordinate</w:t>
      </w:r>
      <w:r>
        <w:rPr>
          <w:rFonts w:ascii="Garamond" w:hAnsi="Garamond"/>
          <w:color w:val="000000"/>
          <w:sz w:val="24"/>
          <w:szCs w:val="24"/>
        </w:rPr>
        <w:t>,</w:t>
      </w:r>
      <w:r w:rsidRPr="00D469FE">
        <w:rPr>
          <w:rFonts w:ascii="Garamond" w:hAnsi="Garamond"/>
          <w:color w:val="000000"/>
          <w:sz w:val="24"/>
          <w:szCs w:val="24"/>
        </w:rPr>
        <w:t xml:space="preserve"> and collaborate</w:t>
      </w:r>
    </w:p>
    <w:p w14:paraId="562984BD" w14:textId="77777777" w:rsidR="0074625F" w:rsidRPr="00D469FE" w:rsidRDefault="0074625F" w:rsidP="0074625F">
      <w:pPr>
        <w:pStyle w:val="ListParagraph"/>
        <w:numPr>
          <w:ilvl w:val="0"/>
          <w:numId w:val="5"/>
        </w:numPr>
        <w:rPr>
          <w:rFonts w:ascii="Garamond" w:hAnsi="Garamond"/>
          <w:color w:val="000000"/>
          <w:sz w:val="24"/>
          <w:szCs w:val="24"/>
        </w:rPr>
      </w:pPr>
      <w:r w:rsidRPr="00D469FE">
        <w:rPr>
          <w:rFonts w:ascii="Garamond" w:hAnsi="Garamond"/>
          <w:color w:val="000000"/>
          <w:sz w:val="24"/>
          <w:szCs w:val="24"/>
        </w:rPr>
        <w:t>Budgetary restrictions</w:t>
      </w:r>
    </w:p>
    <w:p w14:paraId="11D63868" w14:textId="77777777" w:rsidR="0074625F" w:rsidRPr="00D469FE" w:rsidRDefault="0074625F" w:rsidP="0074625F">
      <w:pPr>
        <w:pStyle w:val="ListParagraph"/>
        <w:numPr>
          <w:ilvl w:val="0"/>
          <w:numId w:val="5"/>
        </w:numPr>
        <w:rPr>
          <w:rFonts w:ascii="Garamond" w:hAnsi="Garamond"/>
          <w:color w:val="000000"/>
          <w:sz w:val="24"/>
          <w:szCs w:val="24"/>
        </w:rPr>
      </w:pPr>
      <w:r w:rsidRPr="00D469FE">
        <w:rPr>
          <w:rFonts w:ascii="Garamond" w:hAnsi="Garamond"/>
          <w:color w:val="000000"/>
          <w:sz w:val="24"/>
          <w:szCs w:val="24"/>
        </w:rPr>
        <w:t xml:space="preserve">Perceptions of the militarization of </w:t>
      </w:r>
      <w:r>
        <w:rPr>
          <w:rFonts w:ascii="Garamond" w:hAnsi="Garamond"/>
          <w:color w:val="000000"/>
          <w:sz w:val="24"/>
          <w:szCs w:val="24"/>
        </w:rPr>
        <w:t>international development</w:t>
      </w:r>
    </w:p>
    <w:p w14:paraId="623E96EA" w14:textId="77777777" w:rsidR="0074625F" w:rsidRPr="00D469FE" w:rsidRDefault="0074625F" w:rsidP="0074625F">
      <w:pPr>
        <w:pStyle w:val="m-7602915302166835913msolistparagraph"/>
        <w:spacing w:line="276" w:lineRule="auto"/>
        <w:rPr>
          <w:rFonts w:ascii="Garamond" w:hAnsi="Garamond"/>
          <w:color w:val="000000"/>
        </w:rPr>
      </w:pPr>
      <w:r>
        <w:rPr>
          <w:rFonts w:ascii="Garamond" w:hAnsi="Garamond"/>
          <w:color w:val="000000"/>
        </w:rPr>
        <w:t>Participants</w:t>
      </w:r>
      <w:r w:rsidRPr="00D469FE">
        <w:rPr>
          <w:rFonts w:ascii="Garamond" w:hAnsi="Garamond"/>
          <w:color w:val="000000"/>
        </w:rPr>
        <w:t xml:space="preserve"> suggested that a</w:t>
      </w:r>
      <w:r>
        <w:rPr>
          <w:rFonts w:ascii="Garamond" w:hAnsi="Garamond"/>
          <w:color w:val="000000"/>
        </w:rPr>
        <w:t xml:space="preserve"> new</w:t>
      </w:r>
      <w:r w:rsidRPr="00D469FE">
        <w:rPr>
          <w:rFonts w:ascii="Garamond" w:hAnsi="Garamond"/>
          <w:color w:val="000000"/>
        </w:rPr>
        <w:t xml:space="preserve"> framework for operational coordination, collaboration, and integration should be developed to mitigate these challenges.</w:t>
      </w:r>
      <w:r>
        <w:rPr>
          <w:rFonts w:ascii="Garamond" w:hAnsi="Garamond"/>
          <w:color w:val="000000"/>
        </w:rPr>
        <w:t xml:space="preserve"> This would go beyond or amend the current global food security strategy that was crafted in 2016 to implement the GFSA.</w:t>
      </w:r>
    </w:p>
    <w:p w14:paraId="16308480" w14:textId="77777777" w:rsidR="0074625F" w:rsidRDefault="0074625F" w:rsidP="0074625F">
      <w:pPr>
        <w:rPr>
          <w:rFonts w:ascii="Garamond" w:hAnsi="Garamond"/>
          <w:color w:val="000000"/>
          <w:sz w:val="24"/>
          <w:szCs w:val="24"/>
        </w:rPr>
      </w:pPr>
      <w:r w:rsidRPr="00D469FE">
        <w:rPr>
          <w:rFonts w:ascii="Garamond" w:hAnsi="Garamond"/>
          <w:color w:val="000000"/>
          <w:sz w:val="24"/>
          <w:szCs w:val="24"/>
        </w:rPr>
        <w:lastRenderedPageBreak/>
        <w:t xml:space="preserve">The need to demonstrate that military and civilian agencies can work together in a complimentary manner without sacrificing institutional goals and objectives is essential to operational success and </w:t>
      </w:r>
      <w:r>
        <w:rPr>
          <w:rFonts w:ascii="Garamond" w:hAnsi="Garamond"/>
          <w:color w:val="000000"/>
          <w:sz w:val="24"/>
          <w:szCs w:val="24"/>
        </w:rPr>
        <w:t xml:space="preserve">an </w:t>
      </w:r>
      <w:r w:rsidRPr="00D469FE">
        <w:rPr>
          <w:rFonts w:ascii="Garamond" w:hAnsi="Garamond"/>
          <w:color w:val="000000"/>
          <w:sz w:val="24"/>
          <w:szCs w:val="24"/>
        </w:rPr>
        <w:t xml:space="preserve">effective and efficient whole-of-government approach. Participants agreed that there is a need for a substantive policy and program partnership between civilian and military organization. </w:t>
      </w:r>
    </w:p>
    <w:p w14:paraId="5E57CEC8" w14:textId="77777777" w:rsidR="0074625F" w:rsidRPr="001B1C0C" w:rsidRDefault="0074625F" w:rsidP="0074625F">
      <w:pPr>
        <w:rPr>
          <w:rFonts w:ascii="Garamond" w:hAnsi="Garamond"/>
          <w:color w:val="000000"/>
          <w:sz w:val="24"/>
          <w:szCs w:val="24"/>
        </w:rPr>
      </w:pPr>
      <w:r w:rsidRPr="00D469FE">
        <w:rPr>
          <w:rFonts w:ascii="Garamond" w:hAnsi="Garamond"/>
          <w:color w:val="000000"/>
          <w:sz w:val="24"/>
          <w:szCs w:val="24"/>
        </w:rPr>
        <w:t>Information sharing is inadequate.</w:t>
      </w:r>
      <w:r>
        <w:rPr>
          <w:rFonts w:ascii="Garamond" w:hAnsi="Garamond"/>
          <w:color w:val="000000"/>
          <w:sz w:val="24"/>
          <w:szCs w:val="24"/>
        </w:rPr>
        <w:t xml:space="preserve"> However,</w:t>
      </w:r>
      <w:r w:rsidRPr="00D469FE">
        <w:rPr>
          <w:rFonts w:ascii="Garamond" w:hAnsi="Garamond"/>
          <w:color w:val="000000"/>
          <w:sz w:val="24"/>
          <w:szCs w:val="24"/>
        </w:rPr>
        <w:t xml:space="preserve"> </w:t>
      </w:r>
      <w:r>
        <w:rPr>
          <w:rFonts w:ascii="Garamond" w:hAnsi="Garamond"/>
          <w:color w:val="000000"/>
          <w:sz w:val="24"/>
          <w:szCs w:val="24"/>
        </w:rPr>
        <w:t>leadership and strategy</w:t>
      </w:r>
      <w:r w:rsidRPr="00D469FE">
        <w:rPr>
          <w:rFonts w:ascii="Garamond" w:hAnsi="Garamond"/>
          <w:color w:val="000000"/>
          <w:sz w:val="24"/>
          <w:szCs w:val="24"/>
        </w:rPr>
        <w:t xml:space="preserve"> in both civilian and military agencies need to prioritize cross</w:t>
      </w:r>
      <w:r>
        <w:rPr>
          <w:rFonts w:ascii="Garamond" w:hAnsi="Garamond"/>
          <w:color w:val="000000"/>
          <w:sz w:val="24"/>
          <w:szCs w:val="24"/>
        </w:rPr>
        <w:t>-</w:t>
      </w:r>
      <w:r w:rsidRPr="00D469FE">
        <w:rPr>
          <w:rFonts w:ascii="Garamond" w:hAnsi="Garamond"/>
          <w:color w:val="000000"/>
          <w:sz w:val="24"/>
          <w:szCs w:val="24"/>
        </w:rPr>
        <w:t>cutting</w:t>
      </w:r>
      <w:r>
        <w:rPr>
          <w:rFonts w:ascii="Garamond" w:hAnsi="Garamond"/>
          <w:color w:val="000000"/>
          <w:sz w:val="24"/>
          <w:szCs w:val="24"/>
        </w:rPr>
        <w:t xml:space="preserve"> </w:t>
      </w:r>
      <w:r w:rsidRPr="00D469FE">
        <w:rPr>
          <w:rFonts w:ascii="Garamond" w:hAnsi="Garamond"/>
          <w:color w:val="000000"/>
          <w:sz w:val="24"/>
          <w:szCs w:val="24"/>
        </w:rPr>
        <w:t>efforts</w:t>
      </w:r>
      <w:r>
        <w:rPr>
          <w:rFonts w:ascii="Garamond" w:hAnsi="Garamond"/>
          <w:color w:val="000000"/>
          <w:sz w:val="24"/>
          <w:szCs w:val="24"/>
        </w:rPr>
        <w:t xml:space="preserve"> that would help overcome what some consider a gap in the understanding of interagency programs.</w:t>
      </w:r>
      <w:r w:rsidRPr="00D469FE">
        <w:rPr>
          <w:rFonts w:ascii="Garamond" w:hAnsi="Garamond"/>
          <w:color w:val="000000"/>
          <w:sz w:val="24"/>
          <w:szCs w:val="24"/>
        </w:rPr>
        <w:t xml:space="preserve"> </w:t>
      </w:r>
      <w:r>
        <w:rPr>
          <w:rFonts w:ascii="Garamond" w:hAnsi="Garamond"/>
          <w:color w:val="000000"/>
          <w:sz w:val="24"/>
          <w:szCs w:val="24"/>
        </w:rPr>
        <w:t>Recommendations</w:t>
      </w:r>
      <w:r w:rsidRPr="00D469FE">
        <w:rPr>
          <w:rFonts w:ascii="Garamond" w:hAnsi="Garamond"/>
          <w:color w:val="000000"/>
          <w:sz w:val="24"/>
          <w:szCs w:val="24"/>
        </w:rPr>
        <w:t xml:space="preserve"> included the develop</w:t>
      </w:r>
      <w:r>
        <w:rPr>
          <w:rFonts w:ascii="Garamond" w:hAnsi="Garamond"/>
          <w:color w:val="000000"/>
          <w:sz w:val="24"/>
          <w:szCs w:val="24"/>
        </w:rPr>
        <w:t>ment of</w:t>
      </w:r>
      <w:r w:rsidRPr="00D469FE">
        <w:rPr>
          <w:rFonts w:ascii="Garamond" w:hAnsi="Garamond"/>
          <w:color w:val="000000"/>
          <w:sz w:val="24"/>
          <w:szCs w:val="24"/>
        </w:rPr>
        <w:t xml:space="preserve"> a monitoring and evaluation</w:t>
      </w:r>
      <w:r>
        <w:rPr>
          <w:rFonts w:ascii="Garamond" w:hAnsi="Garamond"/>
          <w:color w:val="000000"/>
          <w:sz w:val="24"/>
          <w:szCs w:val="24"/>
        </w:rPr>
        <w:t xml:space="preserve"> (M&amp;E)</w:t>
      </w:r>
      <w:r w:rsidRPr="00D469FE">
        <w:rPr>
          <w:rFonts w:ascii="Garamond" w:hAnsi="Garamond"/>
          <w:color w:val="000000"/>
          <w:sz w:val="24"/>
          <w:szCs w:val="24"/>
        </w:rPr>
        <w:t xml:space="preserve"> </w:t>
      </w:r>
      <w:r>
        <w:rPr>
          <w:rFonts w:ascii="Garamond" w:hAnsi="Garamond"/>
          <w:color w:val="000000"/>
          <w:sz w:val="24"/>
          <w:szCs w:val="24"/>
        </w:rPr>
        <w:t>tool and process</w:t>
      </w:r>
      <w:r w:rsidRPr="00D469FE">
        <w:rPr>
          <w:rFonts w:ascii="Garamond" w:hAnsi="Garamond"/>
          <w:color w:val="000000"/>
          <w:sz w:val="24"/>
          <w:szCs w:val="24"/>
        </w:rPr>
        <w:t xml:space="preserve"> to review joint activities. </w:t>
      </w:r>
    </w:p>
    <w:p w14:paraId="69A4B5E8" w14:textId="77777777" w:rsidR="00EB5F0D" w:rsidRDefault="00331854" w:rsidP="00EB5F0D">
      <w:pPr>
        <w:pStyle w:val="Heading1"/>
      </w:pPr>
      <w:bookmarkStart w:id="4" w:name="_Toc507509500"/>
      <w:r>
        <w:t>Challenges to Improving Collaboration between Civilian and Military Agencies</w:t>
      </w:r>
      <w:bookmarkEnd w:id="4"/>
    </w:p>
    <w:p w14:paraId="6EE36AA8" w14:textId="77777777" w:rsidR="00331854" w:rsidRPr="00331854" w:rsidRDefault="00EB5F0D" w:rsidP="00EB5F0D">
      <w:r w:rsidRPr="00EB5F0D">
        <w:rPr>
          <w:rFonts w:ascii="Garamond" w:hAnsi="Garamond"/>
          <w:i/>
          <w:sz w:val="24"/>
          <w:szCs w:val="24"/>
        </w:rPr>
        <w:t>What are the challenges that both civilian and military organizatio</w:t>
      </w:r>
      <w:r w:rsidR="00353C70">
        <w:rPr>
          <w:rFonts w:ascii="Garamond" w:hAnsi="Garamond"/>
          <w:i/>
          <w:sz w:val="24"/>
          <w:szCs w:val="24"/>
        </w:rPr>
        <w:t>ns confront in creating greater</w:t>
      </w:r>
      <w:r w:rsidRPr="00EB5F0D">
        <w:rPr>
          <w:rFonts w:ascii="Garamond" w:hAnsi="Garamond"/>
          <w:i/>
          <w:sz w:val="24"/>
          <w:szCs w:val="24"/>
        </w:rPr>
        <w:t xml:space="preserve"> collaboration in terms of information sharing, knowledge and expertise, and resources to support new programs and improve capacity building on food security?</w:t>
      </w:r>
    </w:p>
    <w:p w14:paraId="257FA605" w14:textId="77777777" w:rsidR="00C62263" w:rsidRPr="00624A98" w:rsidRDefault="00494FB4" w:rsidP="00210041">
      <w:pPr>
        <w:pStyle w:val="Heading2"/>
      </w:pPr>
      <w:bookmarkStart w:id="5" w:name="_Toc507509501"/>
      <w:r w:rsidRPr="00624A98">
        <w:t>Interagency</w:t>
      </w:r>
      <w:r w:rsidR="00C62263" w:rsidRPr="00624A98">
        <w:t xml:space="preserve"> Communication</w:t>
      </w:r>
      <w:bookmarkEnd w:id="5"/>
    </w:p>
    <w:p w14:paraId="2D10D261" w14:textId="77777777" w:rsidR="009D70FE" w:rsidRDefault="00316E4F" w:rsidP="00210041">
      <w:pPr>
        <w:rPr>
          <w:rFonts w:ascii="Garamond" w:hAnsi="Garamond"/>
          <w:color w:val="000000"/>
          <w:sz w:val="24"/>
          <w:szCs w:val="24"/>
        </w:rPr>
      </w:pPr>
      <w:r>
        <w:rPr>
          <w:rFonts w:ascii="Garamond" w:hAnsi="Garamond"/>
          <w:color w:val="000000"/>
          <w:sz w:val="24"/>
          <w:szCs w:val="24"/>
        </w:rPr>
        <w:t>Participants identified s</w:t>
      </w:r>
      <w:r w:rsidR="001A6EE3">
        <w:rPr>
          <w:rFonts w:ascii="Garamond" w:hAnsi="Garamond"/>
          <w:color w:val="000000"/>
          <w:sz w:val="24"/>
          <w:szCs w:val="24"/>
        </w:rPr>
        <w:t xml:space="preserve">tove-piped communication within and across federal </w:t>
      </w:r>
      <w:r w:rsidR="00B711A6">
        <w:rPr>
          <w:rFonts w:ascii="Garamond" w:hAnsi="Garamond"/>
          <w:color w:val="000000"/>
          <w:sz w:val="24"/>
          <w:szCs w:val="24"/>
        </w:rPr>
        <w:t xml:space="preserve">agencies </w:t>
      </w:r>
      <w:r w:rsidRPr="00D469FE">
        <w:rPr>
          <w:rFonts w:ascii="Garamond" w:hAnsi="Garamond"/>
          <w:color w:val="000000"/>
          <w:sz w:val="24"/>
          <w:szCs w:val="24"/>
        </w:rPr>
        <w:t xml:space="preserve">as </w:t>
      </w:r>
      <w:r>
        <w:rPr>
          <w:rFonts w:ascii="Garamond" w:hAnsi="Garamond"/>
          <w:color w:val="000000"/>
          <w:sz w:val="24"/>
          <w:szCs w:val="24"/>
        </w:rPr>
        <w:t>a</w:t>
      </w:r>
      <w:r w:rsidR="001A6EE3">
        <w:rPr>
          <w:rFonts w:ascii="Garamond" w:hAnsi="Garamond"/>
          <w:color w:val="000000"/>
          <w:sz w:val="24"/>
          <w:szCs w:val="24"/>
        </w:rPr>
        <w:t xml:space="preserve"> major obstacle to improved coordination</w:t>
      </w:r>
      <w:r w:rsidR="00C62263" w:rsidRPr="00D469FE">
        <w:rPr>
          <w:rFonts w:ascii="Garamond" w:hAnsi="Garamond"/>
          <w:color w:val="000000"/>
          <w:sz w:val="24"/>
          <w:szCs w:val="24"/>
        </w:rPr>
        <w:t xml:space="preserve">. </w:t>
      </w:r>
      <w:r w:rsidR="00D469FE" w:rsidRPr="00D469FE">
        <w:rPr>
          <w:rFonts w:ascii="Garamond" w:hAnsi="Garamond"/>
          <w:color w:val="000000"/>
          <w:sz w:val="24"/>
          <w:szCs w:val="24"/>
        </w:rPr>
        <w:t>Often</w:t>
      </w:r>
      <w:r w:rsidR="00C62263" w:rsidRPr="00D469FE">
        <w:rPr>
          <w:rFonts w:ascii="Garamond" w:hAnsi="Garamond"/>
          <w:color w:val="000000"/>
          <w:sz w:val="24"/>
          <w:szCs w:val="24"/>
        </w:rPr>
        <w:t xml:space="preserve">, individuals are isolated within their agencies and are </w:t>
      </w:r>
      <w:r w:rsidR="00595D52">
        <w:rPr>
          <w:rFonts w:ascii="Garamond" w:hAnsi="Garamond"/>
          <w:color w:val="000000"/>
          <w:sz w:val="24"/>
          <w:szCs w:val="24"/>
        </w:rPr>
        <w:t>unaware of their counterparts at other</w:t>
      </w:r>
      <w:r w:rsidR="00C62263" w:rsidRPr="00D469FE">
        <w:rPr>
          <w:rFonts w:ascii="Garamond" w:hAnsi="Garamond"/>
          <w:color w:val="000000"/>
          <w:sz w:val="24"/>
          <w:szCs w:val="24"/>
        </w:rPr>
        <w:t xml:space="preserve"> agencies</w:t>
      </w:r>
      <w:r w:rsidR="00595D52">
        <w:rPr>
          <w:rFonts w:ascii="Garamond" w:hAnsi="Garamond"/>
          <w:color w:val="000000"/>
          <w:sz w:val="24"/>
          <w:szCs w:val="24"/>
        </w:rPr>
        <w:t xml:space="preserve"> or how to reach them</w:t>
      </w:r>
      <w:r w:rsidR="00C62263" w:rsidRPr="00D469FE">
        <w:rPr>
          <w:rFonts w:ascii="Garamond" w:hAnsi="Garamond"/>
          <w:color w:val="000000"/>
          <w:sz w:val="24"/>
          <w:szCs w:val="24"/>
        </w:rPr>
        <w:t xml:space="preserve">. </w:t>
      </w:r>
      <w:r w:rsidR="00595D52">
        <w:rPr>
          <w:rFonts w:ascii="Garamond" w:hAnsi="Garamond"/>
          <w:color w:val="000000"/>
          <w:sz w:val="24"/>
          <w:szCs w:val="24"/>
        </w:rPr>
        <w:t>Similarly, participants noted</w:t>
      </w:r>
      <w:r w:rsidR="00C62263" w:rsidRPr="00D469FE">
        <w:rPr>
          <w:rFonts w:ascii="Garamond" w:hAnsi="Garamond"/>
          <w:color w:val="000000"/>
          <w:sz w:val="24"/>
          <w:szCs w:val="24"/>
        </w:rPr>
        <w:t xml:space="preserve"> that the operational mission of their agencies </w:t>
      </w:r>
      <w:r w:rsidR="00595D52" w:rsidRPr="00D469FE">
        <w:rPr>
          <w:rFonts w:ascii="Garamond" w:hAnsi="Garamond"/>
          <w:color w:val="000000"/>
          <w:sz w:val="24"/>
          <w:szCs w:val="24"/>
        </w:rPr>
        <w:t>constrains</w:t>
      </w:r>
      <w:r w:rsidR="00C62263" w:rsidRPr="00D469FE">
        <w:rPr>
          <w:rFonts w:ascii="Garamond" w:hAnsi="Garamond"/>
          <w:color w:val="000000"/>
          <w:sz w:val="24"/>
          <w:szCs w:val="24"/>
        </w:rPr>
        <w:t xml:space="preserve"> their ability to diverge from their mission to address long</w:t>
      </w:r>
      <w:r w:rsidR="00595D52">
        <w:rPr>
          <w:rFonts w:ascii="Garamond" w:hAnsi="Garamond"/>
          <w:color w:val="000000"/>
          <w:sz w:val="24"/>
          <w:szCs w:val="24"/>
        </w:rPr>
        <w:t>-</w:t>
      </w:r>
      <w:r w:rsidR="00C62263" w:rsidRPr="00D469FE">
        <w:rPr>
          <w:rFonts w:ascii="Garamond" w:hAnsi="Garamond"/>
          <w:color w:val="000000"/>
          <w:sz w:val="24"/>
          <w:szCs w:val="24"/>
        </w:rPr>
        <w:t>term threats</w:t>
      </w:r>
      <w:r w:rsidR="00595D52">
        <w:rPr>
          <w:rFonts w:ascii="Garamond" w:hAnsi="Garamond"/>
          <w:color w:val="000000"/>
          <w:sz w:val="24"/>
          <w:szCs w:val="24"/>
        </w:rPr>
        <w:t xml:space="preserve"> or to engage in sustained interagency sharing or collaboration</w:t>
      </w:r>
      <w:r w:rsidR="00C62263" w:rsidRPr="00D469FE">
        <w:rPr>
          <w:rFonts w:ascii="Garamond" w:hAnsi="Garamond"/>
          <w:color w:val="000000"/>
          <w:sz w:val="24"/>
          <w:szCs w:val="24"/>
        </w:rPr>
        <w:t xml:space="preserve">. For example, </w:t>
      </w:r>
      <w:r w:rsidR="001336BA" w:rsidRPr="00D469FE">
        <w:rPr>
          <w:rFonts w:ascii="Garamond" w:hAnsi="Garamond"/>
          <w:color w:val="000000"/>
          <w:sz w:val="24"/>
          <w:szCs w:val="24"/>
        </w:rPr>
        <w:t xml:space="preserve">a representative </w:t>
      </w:r>
      <w:r w:rsidR="00595D52">
        <w:rPr>
          <w:rFonts w:ascii="Garamond" w:hAnsi="Garamond"/>
          <w:color w:val="000000"/>
          <w:sz w:val="24"/>
          <w:szCs w:val="24"/>
        </w:rPr>
        <w:t>from the</w:t>
      </w:r>
      <w:r w:rsidR="001336BA" w:rsidRPr="00D469FE">
        <w:rPr>
          <w:rFonts w:ascii="Garamond" w:hAnsi="Garamond"/>
          <w:color w:val="000000"/>
          <w:sz w:val="24"/>
          <w:szCs w:val="24"/>
        </w:rPr>
        <w:t xml:space="preserve"> military stated</w:t>
      </w:r>
      <w:r>
        <w:rPr>
          <w:rFonts w:ascii="Garamond" w:hAnsi="Garamond"/>
          <w:color w:val="000000"/>
          <w:sz w:val="24"/>
          <w:szCs w:val="24"/>
        </w:rPr>
        <w:t xml:space="preserve"> that</w:t>
      </w:r>
      <w:r w:rsidRPr="00D469FE">
        <w:rPr>
          <w:rFonts w:ascii="Garamond" w:hAnsi="Garamond"/>
          <w:color w:val="000000"/>
          <w:sz w:val="24"/>
          <w:szCs w:val="24"/>
        </w:rPr>
        <w:t xml:space="preserve"> </w:t>
      </w:r>
      <w:r w:rsidR="00C62263" w:rsidRPr="00D469FE">
        <w:rPr>
          <w:rFonts w:ascii="Garamond" w:hAnsi="Garamond"/>
          <w:color w:val="000000"/>
          <w:sz w:val="24"/>
          <w:szCs w:val="24"/>
        </w:rPr>
        <w:t xml:space="preserve">the military’s central warfighting mission </w:t>
      </w:r>
      <w:r w:rsidR="00595D52">
        <w:rPr>
          <w:rFonts w:ascii="Garamond" w:hAnsi="Garamond"/>
          <w:color w:val="000000"/>
          <w:sz w:val="24"/>
          <w:szCs w:val="24"/>
        </w:rPr>
        <w:t>limits</w:t>
      </w:r>
      <w:r w:rsidR="00595D52" w:rsidRPr="00D469FE">
        <w:rPr>
          <w:rFonts w:ascii="Garamond" w:hAnsi="Garamond"/>
          <w:color w:val="000000"/>
          <w:sz w:val="24"/>
          <w:szCs w:val="24"/>
        </w:rPr>
        <w:t xml:space="preserve"> </w:t>
      </w:r>
      <w:r w:rsidR="00C62263" w:rsidRPr="00D469FE">
        <w:rPr>
          <w:rFonts w:ascii="Garamond" w:hAnsi="Garamond"/>
          <w:color w:val="000000"/>
          <w:sz w:val="24"/>
          <w:szCs w:val="24"/>
        </w:rPr>
        <w:t xml:space="preserve">its ability to engage in activities </w:t>
      </w:r>
      <w:r w:rsidR="00595D52">
        <w:rPr>
          <w:rFonts w:ascii="Garamond" w:hAnsi="Garamond"/>
          <w:color w:val="000000"/>
          <w:sz w:val="24"/>
          <w:szCs w:val="24"/>
        </w:rPr>
        <w:t xml:space="preserve">not directly related to its mandate. </w:t>
      </w:r>
      <w:r w:rsidR="00662CDE" w:rsidRPr="00D469FE">
        <w:rPr>
          <w:rFonts w:ascii="Garamond" w:hAnsi="Garamond"/>
          <w:color w:val="000000"/>
          <w:sz w:val="24"/>
          <w:szCs w:val="24"/>
        </w:rPr>
        <w:t>H</w:t>
      </w:r>
      <w:r w:rsidR="001336BA" w:rsidRPr="00D469FE">
        <w:rPr>
          <w:rFonts w:ascii="Garamond" w:hAnsi="Garamond"/>
          <w:color w:val="000000"/>
          <w:sz w:val="24"/>
          <w:szCs w:val="24"/>
        </w:rPr>
        <w:t xml:space="preserve">owever, while this is DOD’s primary mission, </w:t>
      </w:r>
      <w:r w:rsidR="00595D52">
        <w:rPr>
          <w:rFonts w:ascii="Garamond" w:hAnsi="Garamond"/>
          <w:color w:val="000000"/>
          <w:sz w:val="24"/>
          <w:szCs w:val="24"/>
        </w:rPr>
        <w:t>providing humanitarian support</w:t>
      </w:r>
      <w:r w:rsidR="001336BA" w:rsidRPr="00D469FE">
        <w:rPr>
          <w:rFonts w:ascii="Garamond" w:hAnsi="Garamond"/>
          <w:color w:val="000000"/>
          <w:sz w:val="24"/>
          <w:szCs w:val="24"/>
        </w:rPr>
        <w:t xml:space="preserve"> is an ongoing </w:t>
      </w:r>
      <w:r w:rsidR="00595D52">
        <w:rPr>
          <w:rFonts w:ascii="Garamond" w:hAnsi="Garamond"/>
          <w:color w:val="000000"/>
          <w:sz w:val="24"/>
          <w:szCs w:val="24"/>
        </w:rPr>
        <w:t>component</w:t>
      </w:r>
      <w:r w:rsidR="00595D52" w:rsidRPr="00D469FE">
        <w:rPr>
          <w:rFonts w:ascii="Garamond" w:hAnsi="Garamond"/>
          <w:color w:val="000000"/>
          <w:sz w:val="24"/>
          <w:szCs w:val="24"/>
        </w:rPr>
        <w:t xml:space="preserve"> </w:t>
      </w:r>
      <w:r w:rsidR="001336BA" w:rsidRPr="00D469FE">
        <w:rPr>
          <w:rFonts w:ascii="Garamond" w:hAnsi="Garamond"/>
          <w:color w:val="000000"/>
          <w:sz w:val="24"/>
          <w:szCs w:val="24"/>
        </w:rPr>
        <w:t xml:space="preserve">of </w:t>
      </w:r>
      <w:r w:rsidR="00595D52">
        <w:rPr>
          <w:rFonts w:ascii="Garamond" w:hAnsi="Garamond"/>
          <w:color w:val="000000"/>
          <w:sz w:val="24"/>
          <w:szCs w:val="24"/>
        </w:rPr>
        <w:t>the Armed Forces’</w:t>
      </w:r>
      <w:r w:rsidR="00595D52" w:rsidRPr="00D469FE">
        <w:rPr>
          <w:rFonts w:ascii="Garamond" w:hAnsi="Garamond"/>
          <w:color w:val="000000"/>
          <w:sz w:val="24"/>
          <w:szCs w:val="24"/>
        </w:rPr>
        <w:t xml:space="preserve"> </w:t>
      </w:r>
      <w:r w:rsidR="001336BA" w:rsidRPr="00D469FE">
        <w:rPr>
          <w:rFonts w:ascii="Garamond" w:hAnsi="Garamond"/>
          <w:color w:val="000000"/>
          <w:sz w:val="24"/>
          <w:szCs w:val="24"/>
        </w:rPr>
        <w:t>engagement in many countries.</w:t>
      </w:r>
      <w:r w:rsidR="00A06AF0" w:rsidRPr="00D469FE">
        <w:rPr>
          <w:rFonts w:ascii="Garamond" w:hAnsi="Garamond"/>
          <w:color w:val="000000"/>
          <w:sz w:val="24"/>
          <w:szCs w:val="24"/>
        </w:rPr>
        <w:t xml:space="preserve"> </w:t>
      </w:r>
    </w:p>
    <w:p w14:paraId="79638E6E" w14:textId="77777777" w:rsidR="00B41D5A" w:rsidRPr="00D469FE" w:rsidRDefault="00595D52" w:rsidP="00210041">
      <w:pPr>
        <w:rPr>
          <w:rFonts w:ascii="Garamond" w:hAnsi="Garamond"/>
          <w:color w:val="000000"/>
          <w:sz w:val="24"/>
          <w:szCs w:val="24"/>
        </w:rPr>
      </w:pPr>
      <w:r>
        <w:rPr>
          <w:rFonts w:ascii="Garamond" w:hAnsi="Garamond"/>
          <w:color w:val="000000"/>
          <w:sz w:val="24"/>
          <w:szCs w:val="24"/>
        </w:rPr>
        <w:t>Several p</w:t>
      </w:r>
      <w:r w:rsidR="00FA3D37" w:rsidRPr="00D469FE">
        <w:rPr>
          <w:rFonts w:ascii="Garamond" w:hAnsi="Garamond"/>
          <w:color w:val="000000"/>
          <w:sz w:val="24"/>
          <w:szCs w:val="24"/>
        </w:rPr>
        <w:t xml:space="preserve">articipants from different agencies </w:t>
      </w:r>
      <w:r>
        <w:rPr>
          <w:rFonts w:ascii="Garamond" w:hAnsi="Garamond"/>
          <w:color w:val="000000"/>
          <w:sz w:val="24"/>
          <w:szCs w:val="24"/>
        </w:rPr>
        <w:t>emphasized</w:t>
      </w:r>
      <w:r w:rsidRPr="00D469FE">
        <w:rPr>
          <w:rFonts w:ascii="Garamond" w:hAnsi="Garamond"/>
          <w:color w:val="000000"/>
          <w:sz w:val="24"/>
          <w:szCs w:val="24"/>
        </w:rPr>
        <w:t xml:space="preserve"> </w:t>
      </w:r>
      <w:r w:rsidR="00FA3D37" w:rsidRPr="00D469FE">
        <w:rPr>
          <w:rFonts w:ascii="Garamond" w:hAnsi="Garamond"/>
          <w:color w:val="000000"/>
          <w:sz w:val="24"/>
          <w:szCs w:val="24"/>
        </w:rPr>
        <w:t xml:space="preserve">that </w:t>
      </w:r>
      <w:r w:rsidR="00A06AF0" w:rsidRPr="00D469FE">
        <w:rPr>
          <w:rFonts w:ascii="Garamond" w:hAnsi="Garamond"/>
          <w:color w:val="000000"/>
          <w:sz w:val="24"/>
          <w:szCs w:val="24"/>
        </w:rPr>
        <w:t xml:space="preserve">there </w:t>
      </w:r>
      <w:r>
        <w:rPr>
          <w:rFonts w:ascii="Garamond" w:hAnsi="Garamond"/>
          <w:color w:val="000000"/>
          <w:sz w:val="24"/>
          <w:szCs w:val="24"/>
        </w:rPr>
        <w:t>is</w:t>
      </w:r>
      <w:r w:rsidRPr="00D469FE">
        <w:rPr>
          <w:rFonts w:ascii="Garamond" w:hAnsi="Garamond"/>
          <w:color w:val="000000"/>
          <w:sz w:val="24"/>
          <w:szCs w:val="24"/>
        </w:rPr>
        <w:t xml:space="preserve"> </w:t>
      </w:r>
      <w:r w:rsidR="00A06AF0" w:rsidRPr="00D469FE">
        <w:rPr>
          <w:rFonts w:ascii="Garamond" w:hAnsi="Garamond"/>
          <w:color w:val="000000"/>
          <w:sz w:val="24"/>
          <w:szCs w:val="24"/>
        </w:rPr>
        <w:t>no</w:t>
      </w:r>
      <w:r>
        <w:rPr>
          <w:rFonts w:ascii="Garamond" w:hAnsi="Garamond"/>
          <w:color w:val="000000"/>
          <w:sz w:val="24"/>
          <w:szCs w:val="24"/>
        </w:rPr>
        <w:t>t</w:t>
      </w:r>
      <w:r w:rsidR="00A06AF0" w:rsidRPr="00D469FE">
        <w:rPr>
          <w:rFonts w:ascii="Garamond" w:hAnsi="Garamond"/>
          <w:color w:val="000000"/>
          <w:sz w:val="24"/>
          <w:szCs w:val="24"/>
        </w:rPr>
        <w:t xml:space="preserve"> </w:t>
      </w:r>
      <w:r>
        <w:rPr>
          <w:rFonts w:ascii="Garamond" w:hAnsi="Garamond"/>
          <w:color w:val="000000"/>
          <w:sz w:val="24"/>
          <w:szCs w:val="24"/>
        </w:rPr>
        <w:t xml:space="preserve">a </w:t>
      </w:r>
      <w:r w:rsidR="00A06AF0" w:rsidRPr="00D469FE">
        <w:rPr>
          <w:rFonts w:ascii="Garamond" w:hAnsi="Garamond"/>
          <w:color w:val="000000"/>
          <w:sz w:val="24"/>
          <w:szCs w:val="24"/>
        </w:rPr>
        <w:t>uniform definition of food security</w:t>
      </w:r>
      <w:r w:rsidR="00B27C62">
        <w:rPr>
          <w:rFonts w:ascii="Garamond" w:hAnsi="Garamond"/>
          <w:color w:val="000000"/>
          <w:sz w:val="24"/>
          <w:szCs w:val="24"/>
        </w:rPr>
        <w:t xml:space="preserve"> across the U.S. g</w:t>
      </w:r>
      <w:r>
        <w:rPr>
          <w:rFonts w:ascii="Garamond" w:hAnsi="Garamond"/>
          <w:color w:val="000000"/>
          <w:sz w:val="24"/>
          <w:szCs w:val="24"/>
        </w:rPr>
        <w:t>overnment</w:t>
      </w:r>
      <w:r w:rsidR="00A06AF0" w:rsidRPr="00D469FE">
        <w:rPr>
          <w:rFonts w:ascii="Garamond" w:hAnsi="Garamond"/>
          <w:color w:val="000000"/>
          <w:sz w:val="24"/>
          <w:szCs w:val="24"/>
        </w:rPr>
        <w:t>.</w:t>
      </w:r>
      <w:r w:rsidR="00FA3D37" w:rsidRPr="00D469FE">
        <w:rPr>
          <w:rFonts w:ascii="Garamond" w:hAnsi="Garamond"/>
          <w:color w:val="000000"/>
          <w:sz w:val="24"/>
          <w:szCs w:val="24"/>
        </w:rPr>
        <w:t xml:space="preserve"> </w:t>
      </w:r>
      <w:r>
        <w:rPr>
          <w:rFonts w:ascii="Garamond" w:hAnsi="Garamond"/>
          <w:color w:val="000000"/>
          <w:sz w:val="24"/>
          <w:szCs w:val="24"/>
        </w:rPr>
        <w:t xml:space="preserve">Inconsistent definitions have </w:t>
      </w:r>
      <w:r w:rsidR="00A06AF0" w:rsidRPr="00D469FE">
        <w:rPr>
          <w:rFonts w:ascii="Garamond" w:hAnsi="Garamond"/>
          <w:color w:val="000000"/>
          <w:sz w:val="24"/>
          <w:szCs w:val="24"/>
        </w:rPr>
        <w:t xml:space="preserve">resulted in </w:t>
      </w:r>
      <w:r w:rsidR="00FA3D37" w:rsidRPr="00D469FE">
        <w:rPr>
          <w:rFonts w:ascii="Garamond" w:hAnsi="Garamond"/>
          <w:color w:val="000000"/>
          <w:sz w:val="24"/>
          <w:szCs w:val="24"/>
        </w:rPr>
        <w:t xml:space="preserve">different </w:t>
      </w:r>
      <w:r>
        <w:rPr>
          <w:rFonts w:ascii="Garamond" w:hAnsi="Garamond"/>
          <w:color w:val="000000"/>
          <w:sz w:val="24"/>
          <w:szCs w:val="24"/>
        </w:rPr>
        <w:t>agency-specific strategies aimed at solving different problem sets and have made collaboration across agencies more difficult</w:t>
      </w:r>
      <w:r w:rsidR="00FA3D37" w:rsidRPr="00D469FE">
        <w:rPr>
          <w:rFonts w:ascii="Garamond" w:hAnsi="Garamond"/>
          <w:color w:val="000000"/>
          <w:sz w:val="24"/>
          <w:szCs w:val="24"/>
        </w:rPr>
        <w:t xml:space="preserve">. </w:t>
      </w:r>
      <w:r w:rsidR="00B41D5A" w:rsidRPr="00D469FE">
        <w:rPr>
          <w:rFonts w:ascii="Garamond" w:hAnsi="Garamond"/>
          <w:color w:val="000000"/>
          <w:sz w:val="24"/>
          <w:szCs w:val="24"/>
        </w:rPr>
        <w:t xml:space="preserve">For example, resilience has been the driving force of USAID’s food security </w:t>
      </w:r>
      <w:r>
        <w:rPr>
          <w:rFonts w:ascii="Garamond" w:hAnsi="Garamond"/>
          <w:color w:val="000000"/>
          <w:sz w:val="24"/>
          <w:szCs w:val="24"/>
        </w:rPr>
        <w:t>work</w:t>
      </w:r>
      <w:r w:rsidR="001A7221">
        <w:rPr>
          <w:rFonts w:ascii="Garamond" w:hAnsi="Garamond"/>
          <w:color w:val="000000"/>
          <w:sz w:val="24"/>
          <w:szCs w:val="24"/>
        </w:rPr>
        <w:t xml:space="preserve"> </w:t>
      </w:r>
      <w:r w:rsidR="00A50573">
        <w:rPr>
          <w:rFonts w:ascii="Garamond" w:hAnsi="Garamond"/>
          <w:color w:val="000000"/>
          <w:sz w:val="24"/>
          <w:szCs w:val="24"/>
        </w:rPr>
        <w:t>recently</w:t>
      </w:r>
      <w:r>
        <w:rPr>
          <w:rFonts w:ascii="Garamond" w:hAnsi="Garamond"/>
          <w:color w:val="000000"/>
          <w:sz w:val="24"/>
          <w:szCs w:val="24"/>
        </w:rPr>
        <w:t xml:space="preserve"> </w:t>
      </w:r>
      <w:r w:rsidR="00B41D5A" w:rsidRPr="00D469FE">
        <w:rPr>
          <w:rFonts w:ascii="Garamond" w:hAnsi="Garamond"/>
          <w:color w:val="000000"/>
          <w:sz w:val="24"/>
          <w:szCs w:val="24"/>
        </w:rPr>
        <w:t xml:space="preserve">and has been defined as </w:t>
      </w:r>
      <w:r w:rsidR="00CB65A0">
        <w:rPr>
          <w:rFonts w:ascii="Garamond" w:hAnsi="Garamond"/>
          <w:color w:val="000000"/>
          <w:sz w:val="24"/>
          <w:szCs w:val="24"/>
        </w:rPr>
        <w:t>“</w:t>
      </w:r>
      <w:r w:rsidR="00EB5F0D">
        <w:rPr>
          <w:rFonts w:ascii="Garamond" w:hAnsi="Garamond"/>
          <w:sz w:val="24"/>
          <w:szCs w:val="24"/>
        </w:rPr>
        <w:t>the ability of people, h</w:t>
      </w:r>
      <w:r w:rsidR="00EB5F0D" w:rsidRPr="00EB5F0D">
        <w:rPr>
          <w:rFonts w:ascii="Garamond" w:hAnsi="Garamond"/>
          <w:sz w:val="24"/>
          <w:szCs w:val="24"/>
        </w:rPr>
        <w:t xml:space="preserve">ouseholds, </w:t>
      </w:r>
      <w:r w:rsidR="00EB5F0D">
        <w:rPr>
          <w:rFonts w:ascii="Garamond" w:hAnsi="Garamond"/>
          <w:sz w:val="24"/>
          <w:szCs w:val="24"/>
        </w:rPr>
        <w:t>communities, countries, and s</w:t>
      </w:r>
      <w:r w:rsidR="00EB5F0D" w:rsidRPr="00EB5F0D">
        <w:rPr>
          <w:rFonts w:ascii="Garamond" w:hAnsi="Garamond"/>
          <w:sz w:val="24"/>
          <w:szCs w:val="24"/>
        </w:rPr>
        <w:t xml:space="preserve">ystems </w:t>
      </w:r>
      <w:r w:rsidR="00EB5F0D">
        <w:rPr>
          <w:rFonts w:ascii="Garamond" w:hAnsi="Garamond"/>
          <w:sz w:val="24"/>
          <w:szCs w:val="24"/>
        </w:rPr>
        <w:t>to mitigate, adapt to, and recover from shocks and stresses in a manner that reduces chronic vulnerability and facilitates inclusive g</w:t>
      </w:r>
      <w:r w:rsidR="00EB5F0D" w:rsidRPr="00EB5F0D">
        <w:rPr>
          <w:rFonts w:ascii="Garamond" w:hAnsi="Garamond"/>
          <w:sz w:val="24"/>
          <w:szCs w:val="24"/>
        </w:rPr>
        <w:t>rowth.”</w:t>
      </w:r>
      <w:r w:rsidR="00EB5F0D">
        <w:rPr>
          <w:rStyle w:val="FootnoteReference"/>
          <w:rFonts w:ascii="Garamond" w:hAnsi="Garamond"/>
          <w:sz w:val="24"/>
          <w:szCs w:val="24"/>
        </w:rPr>
        <w:footnoteReference w:id="6"/>
      </w:r>
      <w:r w:rsidR="00EB5F0D">
        <w:t xml:space="preserve"> </w:t>
      </w:r>
      <w:r w:rsidR="00B41D5A" w:rsidRPr="00D469FE">
        <w:rPr>
          <w:rFonts w:ascii="Garamond" w:hAnsi="Garamond"/>
          <w:color w:val="000000"/>
          <w:sz w:val="24"/>
          <w:szCs w:val="24"/>
        </w:rPr>
        <w:t xml:space="preserve">creating </w:t>
      </w:r>
      <w:r>
        <w:rPr>
          <w:rFonts w:ascii="Garamond" w:hAnsi="Garamond"/>
          <w:color w:val="000000"/>
          <w:sz w:val="24"/>
          <w:szCs w:val="24"/>
        </w:rPr>
        <w:t xml:space="preserve">governance and community </w:t>
      </w:r>
      <w:r w:rsidR="00B41D5A" w:rsidRPr="00D469FE">
        <w:rPr>
          <w:rFonts w:ascii="Garamond" w:hAnsi="Garamond"/>
          <w:color w:val="000000"/>
          <w:sz w:val="24"/>
          <w:szCs w:val="24"/>
        </w:rPr>
        <w:t xml:space="preserve">structures that can withstand shocks. In the Department of Defense, resilience </w:t>
      </w:r>
      <w:r>
        <w:rPr>
          <w:rFonts w:ascii="Garamond" w:hAnsi="Garamond"/>
          <w:color w:val="000000"/>
          <w:sz w:val="24"/>
          <w:szCs w:val="24"/>
        </w:rPr>
        <w:t xml:space="preserve">has a more specific, </w:t>
      </w:r>
      <w:r>
        <w:rPr>
          <w:rFonts w:ascii="Garamond" w:hAnsi="Garamond"/>
          <w:color w:val="000000"/>
          <w:sz w:val="24"/>
          <w:szCs w:val="24"/>
        </w:rPr>
        <w:lastRenderedPageBreak/>
        <w:t>operationally-focused definition</w:t>
      </w:r>
      <w:r w:rsidR="00316E4F">
        <w:rPr>
          <w:rFonts w:ascii="Garamond" w:hAnsi="Garamond"/>
          <w:color w:val="000000"/>
          <w:sz w:val="24"/>
          <w:szCs w:val="24"/>
        </w:rPr>
        <w:t>.</w:t>
      </w:r>
      <w:r>
        <w:rPr>
          <w:rStyle w:val="FootnoteReference"/>
          <w:rFonts w:ascii="Garamond" w:hAnsi="Garamond"/>
          <w:color w:val="000000"/>
          <w:sz w:val="24"/>
          <w:szCs w:val="24"/>
        </w:rPr>
        <w:footnoteReference w:id="7"/>
      </w:r>
      <w:r w:rsidR="00B41D5A" w:rsidRPr="00D469FE">
        <w:rPr>
          <w:rFonts w:ascii="Garamond" w:hAnsi="Garamond"/>
          <w:color w:val="000000"/>
          <w:sz w:val="24"/>
          <w:szCs w:val="24"/>
        </w:rPr>
        <w:t xml:space="preserve"> </w:t>
      </w:r>
      <w:r w:rsidR="00316E4F">
        <w:rPr>
          <w:rFonts w:ascii="Garamond" w:hAnsi="Garamond"/>
          <w:color w:val="000000"/>
          <w:sz w:val="24"/>
          <w:szCs w:val="24"/>
        </w:rPr>
        <w:t>Participants highlighted a</w:t>
      </w:r>
      <w:r w:rsidR="00B41D5A" w:rsidRPr="00D469FE">
        <w:rPr>
          <w:rFonts w:ascii="Garamond" w:hAnsi="Garamond"/>
          <w:color w:val="000000"/>
          <w:sz w:val="24"/>
          <w:szCs w:val="24"/>
        </w:rPr>
        <w:t xml:space="preserve">n ongoing effort by the Joint Chiefs of Staff to compile a glossary of interagency terms as </w:t>
      </w:r>
      <w:r w:rsidR="00BA5E4A" w:rsidRPr="00D469FE">
        <w:rPr>
          <w:rFonts w:ascii="Garamond" w:hAnsi="Garamond"/>
          <w:color w:val="000000"/>
          <w:sz w:val="24"/>
          <w:szCs w:val="24"/>
        </w:rPr>
        <w:t xml:space="preserve">a </w:t>
      </w:r>
      <w:r w:rsidR="00B41D5A" w:rsidRPr="00144DAA">
        <w:rPr>
          <w:rFonts w:ascii="Garamond" w:hAnsi="Garamond"/>
          <w:color w:val="000000"/>
          <w:sz w:val="24"/>
          <w:szCs w:val="24"/>
        </w:rPr>
        <w:t xml:space="preserve">potential </w:t>
      </w:r>
      <w:r w:rsidR="001A7221" w:rsidRPr="00144DAA">
        <w:rPr>
          <w:rFonts w:ascii="Garamond" w:hAnsi="Garamond"/>
          <w:color w:val="000000"/>
          <w:sz w:val="24"/>
          <w:szCs w:val="24"/>
        </w:rPr>
        <w:t>partial</w:t>
      </w:r>
      <w:r w:rsidR="001A7221">
        <w:rPr>
          <w:rFonts w:ascii="Garamond" w:hAnsi="Garamond"/>
          <w:i/>
          <w:color w:val="000000"/>
          <w:sz w:val="24"/>
          <w:szCs w:val="24"/>
        </w:rPr>
        <w:t xml:space="preserve"> </w:t>
      </w:r>
      <w:r w:rsidR="00B41D5A" w:rsidRPr="00D469FE">
        <w:rPr>
          <w:rFonts w:ascii="Garamond" w:hAnsi="Garamond"/>
          <w:color w:val="000000"/>
          <w:sz w:val="24"/>
          <w:szCs w:val="24"/>
        </w:rPr>
        <w:t>solution to this challenge.</w:t>
      </w:r>
      <w:r w:rsidR="0032479A" w:rsidRPr="00D469FE">
        <w:rPr>
          <w:rStyle w:val="FootnoteReference"/>
          <w:rFonts w:ascii="Garamond" w:hAnsi="Garamond"/>
          <w:color w:val="000000"/>
          <w:sz w:val="24"/>
          <w:szCs w:val="24"/>
        </w:rPr>
        <w:footnoteReference w:id="8"/>
      </w:r>
    </w:p>
    <w:p w14:paraId="7B5BFED4" w14:textId="77777777" w:rsidR="00C62263" w:rsidRPr="00624A98" w:rsidRDefault="00C62263" w:rsidP="00210041">
      <w:pPr>
        <w:pStyle w:val="Heading2"/>
      </w:pPr>
      <w:bookmarkStart w:id="6" w:name="_Toc507509502"/>
      <w:r w:rsidRPr="00624A98">
        <w:t xml:space="preserve">Civilian-Military </w:t>
      </w:r>
      <w:r w:rsidR="00494FB4" w:rsidRPr="00624A98">
        <w:t>Coordination</w:t>
      </w:r>
      <w:bookmarkEnd w:id="6"/>
    </w:p>
    <w:p w14:paraId="134C0860" w14:textId="77777777" w:rsidR="00C62263" w:rsidRPr="00D469FE" w:rsidRDefault="00C62263" w:rsidP="00210041">
      <w:pPr>
        <w:rPr>
          <w:rFonts w:ascii="Garamond" w:hAnsi="Garamond"/>
          <w:color w:val="000000"/>
          <w:sz w:val="24"/>
          <w:szCs w:val="24"/>
        </w:rPr>
      </w:pPr>
      <w:r w:rsidRPr="00D469FE">
        <w:rPr>
          <w:rFonts w:ascii="Garamond" w:hAnsi="Garamond"/>
          <w:color w:val="000000"/>
          <w:sz w:val="24"/>
          <w:szCs w:val="24"/>
        </w:rPr>
        <w:t xml:space="preserve">Representatives of the military stated that Combatant Commands are well informed </w:t>
      </w:r>
      <w:r w:rsidR="00A24BAE" w:rsidRPr="00D469FE">
        <w:rPr>
          <w:rFonts w:ascii="Garamond" w:hAnsi="Garamond"/>
          <w:color w:val="000000"/>
          <w:sz w:val="24"/>
          <w:szCs w:val="24"/>
        </w:rPr>
        <w:t>about</w:t>
      </w:r>
      <w:r w:rsidRPr="00D469FE">
        <w:rPr>
          <w:rFonts w:ascii="Garamond" w:hAnsi="Garamond"/>
          <w:color w:val="000000"/>
          <w:sz w:val="24"/>
          <w:szCs w:val="24"/>
        </w:rPr>
        <w:t xml:space="preserve"> the issues affecting food security and are looking for concrete plans to provide assistance. They noted that there has been substantive civilian-military</w:t>
      </w:r>
      <w:r w:rsidR="002A5C8D">
        <w:rPr>
          <w:rFonts w:ascii="Garamond" w:hAnsi="Garamond"/>
          <w:color w:val="000000"/>
          <w:sz w:val="24"/>
          <w:szCs w:val="24"/>
        </w:rPr>
        <w:t xml:space="preserve"> logistical coordination </w:t>
      </w:r>
      <w:r w:rsidR="00D32557">
        <w:rPr>
          <w:rFonts w:ascii="Garamond" w:hAnsi="Garamond"/>
          <w:color w:val="000000"/>
          <w:sz w:val="24"/>
          <w:szCs w:val="24"/>
        </w:rPr>
        <w:t>over the past two decades</w:t>
      </w:r>
      <w:r w:rsidR="002A5C8D">
        <w:rPr>
          <w:rFonts w:ascii="Garamond" w:hAnsi="Garamond"/>
          <w:color w:val="000000"/>
          <w:sz w:val="24"/>
          <w:szCs w:val="24"/>
        </w:rPr>
        <w:t xml:space="preserve"> to</w:t>
      </w:r>
      <w:r w:rsidRPr="00D469FE">
        <w:rPr>
          <w:rFonts w:ascii="Garamond" w:hAnsi="Garamond"/>
          <w:color w:val="000000"/>
          <w:sz w:val="24"/>
          <w:szCs w:val="24"/>
        </w:rPr>
        <w:t xml:space="preserve"> provid</w:t>
      </w:r>
      <w:r w:rsidR="002A5C8D">
        <w:rPr>
          <w:rFonts w:ascii="Garamond" w:hAnsi="Garamond"/>
          <w:color w:val="000000"/>
          <w:sz w:val="24"/>
          <w:szCs w:val="24"/>
        </w:rPr>
        <w:t>e</w:t>
      </w:r>
      <w:r w:rsidRPr="00D469FE">
        <w:rPr>
          <w:rFonts w:ascii="Garamond" w:hAnsi="Garamond"/>
          <w:color w:val="000000"/>
          <w:sz w:val="24"/>
          <w:szCs w:val="24"/>
        </w:rPr>
        <w:t xml:space="preserve"> humanitarian assistance in developing countries</w:t>
      </w:r>
      <w:r w:rsidR="002A5C8D">
        <w:rPr>
          <w:rFonts w:ascii="Garamond" w:hAnsi="Garamond"/>
          <w:color w:val="000000"/>
          <w:sz w:val="24"/>
          <w:szCs w:val="24"/>
        </w:rPr>
        <w:t>,</w:t>
      </w:r>
      <w:r w:rsidRPr="00D469FE">
        <w:rPr>
          <w:rFonts w:ascii="Garamond" w:hAnsi="Garamond"/>
          <w:color w:val="000000"/>
          <w:sz w:val="24"/>
          <w:szCs w:val="24"/>
        </w:rPr>
        <w:t xml:space="preserve"> especially </w:t>
      </w:r>
      <w:r w:rsidR="002A5C8D">
        <w:rPr>
          <w:rFonts w:ascii="Garamond" w:hAnsi="Garamond"/>
          <w:color w:val="000000"/>
          <w:sz w:val="24"/>
          <w:szCs w:val="24"/>
        </w:rPr>
        <w:t>where</w:t>
      </w:r>
      <w:r w:rsidR="002A5C8D" w:rsidRPr="00D469FE">
        <w:rPr>
          <w:rFonts w:ascii="Garamond" w:hAnsi="Garamond"/>
          <w:color w:val="000000"/>
          <w:sz w:val="24"/>
          <w:szCs w:val="24"/>
        </w:rPr>
        <w:t xml:space="preserve"> </w:t>
      </w:r>
      <w:r w:rsidRPr="00D469FE">
        <w:rPr>
          <w:rFonts w:ascii="Garamond" w:hAnsi="Garamond"/>
          <w:color w:val="000000"/>
          <w:sz w:val="24"/>
          <w:szCs w:val="24"/>
        </w:rPr>
        <w:t>on</w:t>
      </w:r>
      <w:r w:rsidR="00D32557">
        <w:rPr>
          <w:rFonts w:ascii="Garamond" w:hAnsi="Garamond"/>
          <w:color w:val="000000"/>
          <w:sz w:val="24"/>
          <w:szCs w:val="24"/>
        </w:rPr>
        <w:t>-</w:t>
      </w:r>
      <w:r w:rsidRPr="00D469FE">
        <w:rPr>
          <w:rFonts w:ascii="Garamond" w:hAnsi="Garamond"/>
          <w:color w:val="000000"/>
          <w:sz w:val="24"/>
          <w:szCs w:val="24"/>
        </w:rPr>
        <w:t>the</w:t>
      </w:r>
      <w:r w:rsidR="00D32557">
        <w:rPr>
          <w:rFonts w:ascii="Garamond" w:hAnsi="Garamond"/>
          <w:color w:val="000000"/>
          <w:sz w:val="24"/>
          <w:szCs w:val="24"/>
        </w:rPr>
        <w:t>-</w:t>
      </w:r>
      <w:r w:rsidRPr="00D469FE">
        <w:rPr>
          <w:rFonts w:ascii="Garamond" w:hAnsi="Garamond"/>
          <w:color w:val="000000"/>
          <w:sz w:val="24"/>
          <w:szCs w:val="24"/>
        </w:rPr>
        <w:t xml:space="preserve">ground conditions are </w:t>
      </w:r>
      <w:r w:rsidR="00610D1A">
        <w:rPr>
          <w:rFonts w:ascii="Garamond" w:hAnsi="Garamond"/>
          <w:color w:val="000000"/>
          <w:sz w:val="24"/>
          <w:szCs w:val="24"/>
        </w:rPr>
        <w:t>not conducive</w:t>
      </w:r>
      <w:r w:rsidR="00D32557">
        <w:rPr>
          <w:rFonts w:ascii="Garamond" w:hAnsi="Garamond"/>
          <w:color w:val="000000"/>
          <w:sz w:val="24"/>
          <w:szCs w:val="24"/>
        </w:rPr>
        <w:t xml:space="preserve"> to aid workers</w:t>
      </w:r>
      <w:r w:rsidRPr="00D469FE">
        <w:rPr>
          <w:rFonts w:ascii="Garamond" w:hAnsi="Garamond"/>
          <w:color w:val="000000"/>
          <w:sz w:val="24"/>
          <w:szCs w:val="24"/>
        </w:rPr>
        <w:t xml:space="preserve">. </w:t>
      </w:r>
      <w:r w:rsidR="0038778F">
        <w:rPr>
          <w:rFonts w:ascii="Garamond" w:hAnsi="Garamond"/>
          <w:color w:val="000000"/>
          <w:sz w:val="24"/>
          <w:szCs w:val="24"/>
        </w:rPr>
        <w:t>Entire</w:t>
      </w:r>
      <w:r w:rsidRPr="00D469FE">
        <w:rPr>
          <w:rFonts w:ascii="Garamond" w:hAnsi="Garamond"/>
          <w:color w:val="000000"/>
          <w:sz w:val="24"/>
          <w:szCs w:val="24"/>
        </w:rPr>
        <w:t xml:space="preserve"> offices, teams, and </w:t>
      </w:r>
      <w:r w:rsidR="0038778F" w:rsidRPr="00D469FE">
        <w:rPr>
          <w:rFonts w:ascii="Garamond" w:hAnsi="Garamond"/>
          <w:color w:val="000000"/>
          <w:sz w:val="24"/>
          <w:szCs w:val="24"/>
        </w:rPr>
        <w:t>pro</w:t>
      </w:r>
      <w:r w:rsidR="0038778F">
        <w:rPr>
          <w:rFonts w:ascii="Garamond" w:hAnsi="Garamond"/>
          <w:color w:val="000000"/>
          <w:sz w:val="24"/>
          <w:szCs w:val="24"/>
        </w:rPr>
        <w:t>cesses</w:t>
      </w:r>
      <w:r w:rsidR="0038778F" w:rsidRPr="00D469FE">
        <w:rPr>
          <w:rFonts w:ascii="Garamond" w:hAnsi="Garamond"/>
          <w:color w:val="000000"/>
          <w:sz w:val="24"/>
          <w:szCs w:val="24"/>
        </w:rPr>
        <w:t xml:space="preserve"> </w:t>
      </w:r>
      <w:r w:rsidRPr="00D469FE">
        <w:rPr>
          <w:rFonts w:ascii="Garamond" w:hAnsi="Garamond"/>
          <w:color w:val="000000"/>
          <w:sz w:val="24"/>
          <w:szCs w:val="24"/>
        </w:rPr>
        <w:t>have been established within the military to work in this capacity.</w:t>
      </w:r>
      <w:r w:rsidR="009D70FE">
        <w:rPr>
          <w:rFonts w:ascii="Garamond" w:hAnsi="Garamond"/>
          <w:color w:val="000000"/>
          <w:sz w:val="24"/>
          <w:szCs w:val="24"/>
        </w:rPr>
        <w:t xml:space="preserve"> USAID’s Office of Civil Military Affairs was created to help connect the civilian and military communities. Similarly, USAID’s Office of Foreign Disaster Assistance also plays a significant role in integrating coordination among military actors, and international assistance communities in times of humanitarian emergencies and natural disaster relief. </w:t>
      </w:r>
      <w:r w:rsidRPr="00D469FE">
        <w:rPr>
          <w:rFonts w:ascii="Garamond" w:hAnsi="Garamond"/>
          <w:color w:val="000000"/>
          <w:sz w:val="24"/>
          <w:szCs w:val="24"/>
        </w:rPr>
        <w:t>However, there is a need for long</w:t>
      </w:r>
      <w:r w:rsidR="0038778F">
        <w:rPr>
          <w:rFonts w:ascii="Garamond" w:hAnsi="Garamond"/>
          <w:color w:val="000000"/>
          <w:sz w:val="24"/>
          <w:szCs w:val="24"/>
        </w:rPr>
        <w:t>-</w:t>
      </w:r>
      <w:r w:rsidRPr="00D469FE">
        <w:rPr>
          <w:rFonts w:ascii="Garamond" w:hAnsi="Garamond"/>
          <w:color w:val="000000"/>
          <w:sz w:val="24"/>
          <w:szCs w:val="24"/>
        </w:rPr>
        <w:t>term collaboration</w:t>
      </w:r>
      <w:r w:rsidR="0038778F">
        <w:rPr>
          <w:rFonts w:ascii="Garamond" w:hAnsi="Garamond"/>
          <w:color w:val="000000"/>
          <w:sz w:val="24"/>
          <w:szCs w:val="24"/>
        </w:rPr>
        <w:t xml:space="preserve"> across civilian and military agencies</w:t>
      </w:r>
      <w:r w:rsidRPr="00D469FE">
        <w:rPr>
          <w:rFonts w:ascii="Garamond" w:hAnsi="Garamond"/>
          <w:color w:val="000000"/>
          <w:sz w:val="24"/>
          <w:szCs w:val="24"/>
        </w:rPr>
        <w:t xml:space="preserve"> for conflict prevention and continued on-the-ground </w:t>
      </w:r>
      <w:r w:rsidR="0038778F">
        <w:rPr>
          <w:rFonts w:ascii="Garamond" w:hAnsi="Garamond"/>
          <w:color w:val="000000"/>
          <w:sz w:val="24"/>
          <w:szCs w:val="24"/>
        </w:rPr>
        <w:t>intelligence</w:t>
      </w:r>
      <w:r w:rsidR="0038778F" w:rsidRPr="00D469FE">
        <w:rPr>
          <w:rFonts w:ascii="Garamond" w:hAnsi="Garamond"/>
          <w:color w:val="000000"/>
          <w:sz w:val="24"/>
          <w:szCs w:val="24"/>
        </w:rPr>
        <w:t xml:space="preserve"> </w:t>
      </w:r>
      <w:r w:rsidRPr="00D469FE">
        <w:rPr>
          <w:rFonts w:ascii="Garamond" w:hAnsi="Garamond"/>
          <w:color w:val="000000"/>
          <w:sz w:val="24"/>
          <w:szCs w:val="24"/>
        </w:rPr>
        <w:t xml:space="preserve">gathering and sharing. </w:t>
      </w:r>
      <w:r w:rsidR="00FA3D37" w:rsidRPr="00D469FE">
        <w:rPr>
          <w:rFonts w:ascii="Garamond" w:hAnsi="Garamond"/>
          <w:color w:val="000000"/>
          <w:sz w:val="24"/>
          <w:szCs w:val="24"/>
        </w:rPr>
        <w:t xml:space="preserve">This </w:t>
      </w:r>
      <w:r w:rsidR="00494FB4">
        <w:rPr>
          <w:rFonts w:ascii="Garamond" w:hAnsi="Garamond"/>
          <w:color w:val="000000"/>
          <w:sz w:val="24"/>
          <w:szCs w:val="24"/>
        </w:rPr>
        <w:t>challenge underscores</w:t>
      </w:r>
      <w:r w:rsidR="00FA3D37" w:rsidRPr="00D469FE">
        <w:rPr>
          <w:rFonts w:ascii="Garamond" w:hAnsi="Garamond"/>
          <w:color w:val="000000"/>
          <w:sz w:val="24"/>
          <w:szCs w:val="24"/>
        </w:rPr>
        <w:t xml:space="preserve"> the humanitarian-development divide</w:t>
      </w:r>
      <w:r w:rsidR="00494FB4">
        <w:rPr>
          <w:rFonts w:ascii="Garamond" w:hAnsi="Garamond"/>
          <w:color w:val="000000"/>
          <w:sz w:val="24"/>
          <w:szCs w:val="24"/>
        </w:rPr>
        <w:t>, which continues to demand</w:t>
      </w:r>
      <w:r w:rsidR="00FA3D37" w:rsidRPr="00D469FE">
        <w:rPr>
          <w:rFonts w:ascii="Garamond" w:hAnsi="Garamond"/>
          <w:color w:val="000000"/>
          <w:sz w:val="24"/>
          <w:szCs w:val="24"/>
        </w:rPr>
        <w:t xml:space="preserve"> </w:t>
      </w:r>
      <w:r w:rsidR="00494FB4">
        <w:rPr>
          <w:rFonts w:ascii="Garamond" w:hAnsi="Garamond"/>
          <w:color w:val="000000"/>
          <w:sz w:val="24"/>
          <w:szCs w:val="24"/>
        </w:rPr>
        <w:t>attention in terms</w:t>
      </w:r>
      <w:r w:rsidR="00FA3D37" w:rsidRPr="00D469FE">
        <w:rPr>
          <w:rFonts w:ascii="Garamond" w:hAnsi="Garamond"/>
          <w:color w:val="000000"/>
          <w:sz w:val="24"/>
          <w:szCs w:val="24"/>
        </w:rPr>
        <w:t xml:space="preserve"> </w:t>
      </w:r>
      <w:r w:rsidR="00494FB4">
        <w:rPr>
          <w:rFonts w:ascii="Garamond" w:hAnsi="Garamond"/>
          <w:color w:val="000000"/>
          <w:sz w:val="24"/>
          <w:szCs w:val="24"/>
        </w:rPr>
        <w:t xml:space="preserve">expanding </w:t>
      </w:r>
      <w:r w:rsidR="00FA3D37" w:rsidRPr="00D469FE">
        <w:rPr>
          <w:rFonts w:ascii="Garamond" w:hAnsi="Garamond"/>
          <w:color w:val="000000"/>
          <w:sz w:val="24"/>
          <w:szCs w:val="24"/>
        </w:rPr>
        <w:t xml:space="preserve">of policy and operational capacity. Several </w:t>
      </w:r>
      <w:r w:rsidR="00494FB4">
        <w:rPr>
          <w:rFonts w:ascii="Garamond" w:hAnsi="Garamond"/>
          <w:color w:val="000000"/>
          <w:sz w:val="24"/>
          <w:szCs w:val="24"/>
        </w:rPr>
        <w:t>participants</w:t>
      </w:r>
      <w:r w:rsidR="00494FB4" w:rsidRPr="00D469FE">
        <w:rPr>
          <w:rFonts w:ascii="Garamond" w:hAnsi="Garamond"/>
          <w:color w:val="000000"/>
          <w:sz w:val="24"/>
          <w:szCs w:val="24"/>
        </w:rPr>
        <w:t xml:space="preserve"> </w:t>
      </w:r>
      <w:r w:rsidR="00FA3D37" w:rsidRPr="00D469FE">
        <w:rPr>
          <w:rFonts w:ascii="Garamond" w:hAnsi="Garamond"/>
          <w:color w:val="000000"/>
          <w:sz w:val="24"/>
          <w:szCs w:val="24"/>
        </w:rPr>
        <w:t xml:space="preserve">suggested </w:t>
      </w:r>
      <w:r w:rsidRPr="00D469FE">
        <w:rPr>
          <w:rFonts w:ascii="Garamond" w:hAnsi="Garamond"/>
          <w:color w:val="000000"/>
          <w:sz w:val="24"/>
          <w:szCs w:val="24"/>
        </w:rPr>
        <w:t>that USAID should formally include DOD in the interagency GFSA process.</w:t>
      </w:r>
      <w:r w:rsidR="00FA3D37" w:rsidRPr="00D469FE">
        <w:rPr>
          <w:rFonts w:ascii="Garamond" w:hAnsi="Garamond"/>
          <w:color w:val="000000"/>
          <w:sz w:val="24"/>
          <w:szCs w:val="24"/>
        </w:rPr>
        <w:t xml:space="preserve"> Others </w:t>
      </w:r>
      <w:r w:rsidR="00B45AD3" w:rsidRPr="00D469FE">
        <w:rPr>
          <w:rFonts w:ascii="Garamond" w:hAnsi="Garamond"/>
          <w:color w:val="000000"/>
          <w:sz w:val="24"/>
          <w:szCs w:val="24"/>
        </w:rPr>
        <w:t>from USAID</w:t>
      </w:r>
      <w:r w:rsidRPr="00D469FE">
        <w:rPr>
          <w:rFonts w:ascii="Garamond" w:hAnsi="Garamond"/>
          <w:color w:val="000000"/>
          <w:sz w:val="24"/>
          <w:szCs w:val="24"/>
        </w:rPr>
        <w:t xml:space="preserve"> indicated</w:t>
      </w:r>
      <w:r w:rsidR="00FA3D37" w:rsidRPr="00D469FE">
        <w:rPr>
          <w:rFonts w:ascii="Garamond" w:hAnsi="Garamond"/>
          <w:color w:val="000000"/>
          <w:sz w:val="24"/>
          <w:szCs w:val="24"/>
        </w:rPr>
        <w:t xml:space="preserve"> the agency</w:t>
      </w:r>
      <w:r w:rsidRPr="00D469FE">
        <w:rPr>
          <w:rFonts w:ascii="Garamond" w:hAnsi="Garamond"/>
          <w:color w:val="000000"/>
          <w:sz w:val="24"/>
          <w:szCs w:val="24"/>
        </w:rPr>
        <w:t xml:space="preserve"> is </w:t>
      </w:r>
      <w:r w:rsidR="00494FB4">
        <w:rPr>
          <w:rFonts w:ascii="Garamond" w:hAnsi="Garamond"/>
          <w:color w:val="000000"/>
          <w:sz w:val="24"/>
          <w:szCs w:val="24"/>
        </w:rPr>
        <w:t xml:space="preserve">already actively </w:t>
      </w:r>
      <w:r w:rsidRPr="00D469FE">
        <w:rPr>
          <w:rFonts w:ascii="Garamond" w:hAnsi="Garamond"/>
          <w:color w:val="000000"/>
          <w:sz w:val="24"/>
          <w:szCs w:val="24"/>
        </w:rPr>
        <w:t>coordinating with DOD</w:t>
      </w:r>
      <w:r w:rsidR="00494FB4">
        <w:rPr>
          <w:rFonts w:ascii="Garamond" w:hAnsi="Garamond"/>
          <w:color w:val="000000"/>
          <w:sz w:val="24"/>
          <w:szCs w:val="24"/>
        </w:rPr>
        <w:t>,</w:t>
      </w:r>
      <w:r w:rsidRPr="00D469FE">
        <w:rPr>
          <w:rFonts w:ascii="Garamond" w:hAnsi="Garamond"/>
          <w:color w:val="000000"/>
          <w:sz w:val="24"/>
          <w:szCs w:val="24"/>
        </w:rPr>
        <w:t xml:space="preserve"> albeit not through the formal interagency process. </w:t>
      </w:r>
      <w:r w:rsidR="00A24BAE" w:rsidRPr="00D469FE">
        <w:rPr>
          <w:rFonts w:ascii="Garamond" w:hAnsi="Garamond"/>
          <w:color w:val="000000"/>
          <w:sz w:val="24"/>
          <w:szCs w:val="24"/>
        </w:rPr>
        <w:t xml:space="preserve">However, </w:t>
      </w:r>
      <w:r w:rsidR="009D70FE">
        <w:rPr>
          <w:rFonts w:ascii="Garamond" w:hAnsi="Garamond"/>
          <w:color w:val="000000"/>
          <w:sz w:val="24"/>
          <w:szCs w:val="24"/>
        </w:rPr>
        <w:t xml:space="preserve">to the extent that </w:t>
      </w:r>
      <w:r w:rsidR="00A24BAE" w:rsidRPr="00D469FE">
        <w:rPr>
          <w:rFonts w:ascii="Garamond" w:hAnsi="Garamond"/>
          <w:color w:val="000000"/>
          <w:sz w:val="24"/>
          <w:szCs w:val="24"/>
        </w:rPr>
        <w:t>t</w:t>
      </w:r>
      <w:r w:rsidRPr="00D469FE">
        <w:rPr>
          <w:rFonts w:ascii="Garamond" w:hAnsi="Garamond"/>
          <w:color w:val="000000"/>
          <w:sz w:val="24"/>
          <w:szCs w:val="24"/>
        </w:rPr>
        <w:t xml:space="preserve">his </w:t>
      </w:r>
      <w:r w:rsidR="00FA3D37" w:rsidRPr="00D469FE">
        <w:rPr>
          <w:rFonts w:ascii="Garamond" w:hAnsi="Garamond"/>
          <w:color w:val="000000"/>
          <w:sz w:val="24"/>
          <w:szCs w:val="24"/>
        </w:rPr>
        <w:t>informal</w:t>
      </w:r>
      <w:r w:rsidRPr="00D469FE">
        <w:rPr>
          <w:rFonts w:ascii="Garamond" w:hAnsi="Garamond"/>
          <w:color w:val="000000"/>
          <w:sz w:val="24"/>
          <w:szCs w:val="24"/>
        </w:rPr>
        <w:t xml:space="preserve"> coordination </w:t>
      </w:r>
      <w:r w:rsidR="009D70FE">
        <w:rPr>
          <w:rFonts w:ascii="Garamond" w:hAnsi="Garamond"/>
          <w:color w:val="000000"/>
          <w:sz w:val="24"/>
          <w:szCs w:val="24"/>
        </w:rPr>
        <w:t>exists</w:t>
      </w:r>
      <w:r w:rsidR="00A029C5">
        <w:rPr>
          <w:rFonts w:ascii="Garamond" w:hAnsi="Garamond"/>
          <w:color w:val="000000"/>
          <w:sz w:val="24"/>
          <w:szCs w:val="24"/>
        </w:rPr>
        <w:t>,</w:t>
      </w:r>
      <w:r w:rsidR="009D70FE">
        <w:rPr>
          <w:rFonts w:ascii="Garamond" w:hAnsi="Garamond"/>
          <w:color w:val="000000"/>
          <w:sz w:val="24"/>
          <w:szCs w:val="24"/>
        </w:rPr>
        <w:t xml:space="preserve"> it </w:t>
      </w:r>
      <w:r w:rsidR="00494FB4">
        <w:rPr>
          <w:rFonts w:ascii="Garamond" w:hAnsi="Garamond"/>
          <w:color w:val="000000"/>
          <w:sz w:val="24"/>
          <w:szCs w:val="24"/>
        </w:rPr>
        <w:t>risks inconsistencies</w:t>
      </w:r>
      <w:r w:rsidRPr="00D469FE">
        <w:rPr>
          <w:rFonts w:ascii="Garamond" w:hAnsi="Garamond"/>
          <w:color w:val="000000"/>
          <w:sz w:val="24"/>
          <w:szCs w:val="24"/>
        </w:rPr>
        <w:t xml:space="preserve"> and tends to compound confusion over the status of DOD’s involvement in the interagency process.</w:t>
      </w:r>
    </w:p>
    <w:p w14:paraId="66E9FA01" w14:textId="77777777" w:rsidR="00C62263" w:rsidRPr="00624A98" w:rsidRDefault="00C62263" w:rsidP="00210041">
      <w:pPr>
        <w:pStyle w:val="Heading2"/>
      </w:pPr>
      <w:bookmarkStart w:id="7" w:name="_Toc507509503"/>
      <w:r w:rsidRPr="00624A98">
        <w:t>Technology</w:t>
      </w:r>
      <w:bookmarkEnd w:id="7"/>
    </w:p>
    <w:p w14:paraId="3928DBDE" w14:textId="77777777" w:rsidR="00C62263" w:rsidRPr="00D469FE" w:rsidRDefault="00610D1A" w:rsidP="00210041">
      <w:pPr>
        <w:rPr>
          <w:rFonts w:ascii="Garamond" w:hAnsi="Garamond"/>
          <w:color w:val="000000"/>
          <w:sz w:val="24"/>
          <w:szCs w:val="24"/>
        </w:rPr>
      </w:pPr>
      <w:r>
        <w:rPr>
          <w:rFonts w:ascii="Garamond" w:hAnsi="Garamond"/>
          <w:color w:val="000000"/>
          <w:sz w:val="24"/>
          <w:szCs w:val="24"/>
        </w:rPr>
        <w:t>Some participants point out that d</w:t>
      </w:r>
      <w:r w:rsidR="00C62263" w:rsidRPr="00D469FE">
        <w:rPr>
          <w:rFonts w:ascii="Garamond" w:hAnsi="Garamond"/>
          <w:color w:val="000000"/>
          <w:sz w:val="24"/>
          <w:szCs w:val="24"/>
        </w:rPr>
        <w:t>uplicative and unequal efforts across agencies to attract outside innovative ideas and technology should be</w:t>
      </w:r>
      <w:r>
        <w:rPr>
          <w:rFonts w:ascii="Garamond" w:hAnsi="Garamond"/>
          <w:color w:val="000000"/>
          <w:sz w:val="24"/>
          <w:szCs w:val="24"/>
        </w:rPr>
        <w:t xml:space="preserve"> reviewed</w:t>
      </w:r>
      <w:r w:rsidR="00C62263" w:rsidRPr="00D469FE">
        <w:rPr>
          <w:rFonts w:ascii="Garamond" w:hAnsi="Garamond"/>
          <w:color w:val="000000"/>
          <w:sz w:val="24"/>
          <w:szCs w:val="24"/>
        </w:rPr>
        <w:t xml:space="preserve"> to create efficiency and plan for long</w:t>
      </w:r>
      <w:r w:rsidR="003A7942">
        <w:rPr>
          <w:rFonts w:ascii="Garamond" w:hAnsi="Garamond"/>
          <w:color w:val="000000"/>
          <w:sz w:val="24"/>
          <w:szCs w:val="24"/>
        </w:rPr>
        <w:t>-</w:t>
      </w:r>
      <w:r w:rsidR="00C62263" w:rsidRPr="00D469FE">
        <w:rPr>
          <w:rFonts w:ascii="Garamond" w:hAnsi="Garamond"/>
          <w:color w:val="000000"/>
          <w:sz w:val="24"/>
          <w:szCs w:val="24"/>
        </w:rPr>
        <w:t xml:space="preserve">term needs. </w:t>
      </w:r>
      <w:r w:rsidR="00B33DF1">
        <w:rPr>
          <w:rFonts w:ascii="Garamond" w:hAnsi="Garamond"/>
          <w:color w:val="000000"/>
          <w:sz w:val="24"/>
          <w:szCs w:val="24"/>
        </w:rPr>
        <w:t xml:space="preserve">The </w:t>
      </w:r>
      <w:r w:rsidR="00FA3D37" w:rsidRPr="00D469FE">
        <w:rPr>
          <w:rFonts w:ascii="Garamond" w:hAnsi="Garamond"/>
          <w:color w:val="000000"/>
          <w:sz w:val="24"/>
          <w:szCs w:val="24"/>
        </w:rPr>
        <w:t>DOD has many programs that address food insecurity</w:t>
      </w:r>
      <w:r w:rsidR="003A7942">
        <w:rPr>
          <w:rFonts w:ascii="Garamond" w:hAnsi="Garamond"/>
          <w:color w:val="000000"/>
          <w:sz w:val="24"/>
          <w:szCs w:val="24"/>
        </w:rPr>
        <w:t xml:space="preserve">, such as utilizing </w:t>
      </w:r>
      <w:r w:rsidR="00FA3D37" w:rsidRPr="00D469FE">
        <w:rPr>
          <w:rFonts w:ascii="Garamond" w:hAnsi="Garamond"/>
          <w:color w:val="000000"/>
          <w:sz w:val="24"/>
          <w:szCs w:val="24"/>
        </w:rPr>
        <w:t>satellite observation of potentially food</w:t>
      </w:r>
      <w:r w:rsidR="003A7942">
        <w:rPr>
          <w:rFonts w:ascii="Garamond" w:hAnsi="Garamond"/>
          <w:color w:val="000000"/>
          <w:sz w:val="24"/>
          <w:szCs w:val="24"/>
        </w:rPr>
        <w:t>-</w:t>
      </w:r>
      <w:r w:rsidR="00FA3D37" w:rsidRPr="00D469FE">
        <w:rPr>
          <w:rFonts w:ascii="Garamond" w:hAnsi="Garamond"/>
          <w:color w:val="000000"/>
          <w:sz w:val="24"/>
          <w:szCs w:val="24"/>
        </w:rPr>
        <w:t xml:space="preserve">insecure </w:t>
      </w:r>
      <w:r w:rsidR="003A7942">
        <w:rPr>
          <w:rFonts w:ascii="Garamond" w:hAnsi="Garamond"/>
          <w:color w:val="000000"/>
          <w:sz w:val="24"/>
          <w:szCs w:val="24"/>
        </w:rPr>
        <w:t>geographies</w:t>
      </w:r>
      <w:r w:rsidR="00FA3D37" w:rsidRPr="00D469FE">
        <w:rPr>
          <w:rFonts w:ascii="Garamond" w:hAnsi="Garamond"/>
          <w:color w:val="000000"/>
          <w:sz w:val="24"/>
          <w:szCs w:val="24"/>
        </w:rPr>
        <w:t xml:space="preserve"> to </w:t>
      </w:r>
      <w:r w:rsidR="003A7942">
        <w:rPr>
          <w:rFonts w:ascii="Garamond" w:hAnsi="Garamond"/>
          <w:color w:val="000000"/>
          <w:sz w:val="24"/>
          <w:szCs w:val="24"/>
        </w:rPr>
        <w:t>analyzing</w:t>
      </w:r>
      <w:r w:rsidR="003A7942" w:rsidRPr="00D469FE">
        <w:rPr>
          <w:rFonts w:ascii="Garamond" w:hAnsi="Garamond"/>
          <w:color w:val="000000"/>
          <w:sz w:val="24"/>
          <w:szCs w:val="24"/>
        </w:rPr>
        <w:t xml:space="preserve"> </w:t>
      </w:r>
      <w:r w:rsidR="00FA3D37" w:rsidRPr="00D469FE">
        <w:rPr>
          <w:rFonts w:ascii="Garamond" w:hAnsi="Garamond"/>
          <w:color w:val="000000"/>
          <w:sz w:val="24"/>
          <w:szCs w:val="24"/>
        </w:rPr>
        <w:t xml:space="preserve">migration flows </w:t>
      </w:r>
      <w:r w:rsidR="003A7942">
        <w:rPr>
          <w:rFonts w:ascii="Garamond" w:hAnsi="Garamond"/>
          <w:color w:val="000000"/>
          <w:sz w:val="24"/>
          <w:szCs w:val="24"/>
        </w:rPr>
        <w:t>as indicators of insecurity on-the-ground</w:t>
      </w:r>
      <w:r w:rsidR="00662CDE" w:rsidRPr="00D469FE">
        <w:rPr>
          <w:rFonts w:ascii="Garamond" w:hAnsi="Garamond"/>
          <w:color w:val="000000"/>
          <w:sz w:val="24"/>
          <w:szCs w:val="24"/>
        </w:rPr>
        <w:t xml:space="preserve">. </w:t>
      </w:r>
      <w:r w:rsidR="00FA3D37" w:rsidRPr="00D469FE">
        <w:rPr>
          <w:rFonts w:ascii="Garamond" w:hAnsi="Garamond"/>
          <w:color w:val="000000"/>
          <w:sz w:val="24"/>
          <w:szCs w:val="24"/>
        </w:rPr>
        <w:t xml:space="preserve">There was also reference to DOD’s long-standing research and development arm, </w:t>
      </w:r>
      <w:r w:rsidR="003A7942">
        <w:rPr>
          <w:rFonts w:ascii="Garamond" w:hAnsi="Garamond"/>
          <w:color w:val="000000"/>
          <w:sz w:val="24"/>
          <w:szCs w:val="24"/>
        </w:rPr>
        <w:t xml:space="preserve">the </w:t>
      </w:r>
      <w:r w:rsidR="004C1EF8" w:rsidRPr="00D469FE">
        <w:rPr>
          <w:rFonts w:ascii="Garamond" w:hAnsi="Garamond"/>
          <w:color w:val="000000"/>
          <w:sz w:val="24"/>
          <w:szCs w:val="24"/>
        </w:rPr>
        <w:t>Defense Advanced Research Projects Agency (DARPA</w:t>
      </w:r>
      <w:r w:rsidR="003A7942">
        <w:rPr>
          <w:rFonts w:ascii="Garamond" w:hAnsi="Garamond"/>
          <w:color w:val="000000"/>
          <w:sz w:val="24"/>
          <w:szCs w:val="24"/>
        </w:rPr>
        <w:t>).</w:t>
      </w:r>
      <w:r w:rsidR="00662CDE" w:rsidRPr="00D469FE">
        <w:rPr>
          <w:rFonts w:ascii="Garamond" w:hAnsi="Garamond"/>
          <w:color w:val="000000"/>
          <w:sz w:val="24"/>
          <w:szCs w:val="24"/>
        </w:rPr>
        <w:t xml:space="preserve"> </w:t>
      </w:r>
      <w:r w:rsidR="00EF017D" w:rsidRPr="00D469FE">
        <w:rPr>
          <w:rFonts w:ascii="Garamond" w:hAnsi="Garamond"/>
          <w:color w:val="000000"/>
          <w:sz w:val="24"/>
          <w:szCs w:val="24"/>
        </w:rPr>
        <w:t>A</w:t>
      </w:r>
      <w:r w:rsidR="00414957" w:rsidRPr="00D469FE">
        <w:rPr>
          <w:rFonts w:ascii="Garamond" w:hAnsi="Garamond"/>
          <w:color w:val="000000"/>
          <w:sz w:val="24"/>
          <w:szCs w:val="24"/>
        </w:rPr>
        <w:t xml:space="preserve"> </w:t>
      </w:r>
      <w:r w:rsidR="00EF017D" w:rsidRPr="00D469FE">
        <w:rPr>
          <w:rFonts w:ascii="Garamond" w:hAnsi="Garamond"/>
          <w:color w:val="000000"/>
          <w:sz w:val="24"/>
          <w:szCs w:val="24"/>
        </w:rPr>
        <w:t xml:space="preserve">representative of the army noted that more could be done to combine </w:t>
      </w:r>
      <w:r w:rsidR="00F50BA5" w:rsidRPr="00D469FE">
        <w:rPr>
          <w:rFonts w:ascii="Garamond" w:hAnsi="Garamond"/>
          <w:color w:val="000000"/>
          <w:sz w:val="24"/>
          <w:szCs w:val="24"/>
        </w:rPr>
        <w:t xml:space="preserve">existing </w:t>
      </w:r>
      <w:r w:rsidR="00EF017D" w:rsidRPr="00D469FE">
        <w:rPr>
          <w:rFonts w:ascii="Garamond" w:hAnsi="Garamond"/>
          <w:color w:val="000000"/>
          <w:sz w:val="24"/>
          <w:szCs w:val="24"/>
        </w:rPr>
        <w:t xml:space="preserve">data </w:t>
      </w:r>
      <w:r w:rsidR="00F50BA5" w:rsidRPr="00D469FE">
        <w:rPr>
          <w:rFonts w:ascii="Garamond" w:hAnsi="Garamond"/>
          <w:color w:val="000000"/>
          <w:sz w:val="24"/>
          <w:szCs w:val="24"/>
        </w:rPr>
        <w:t xml:space="preserve">and infrastructure </w:t>
      </w:r>
      <w:r w:rsidR="00430C64" w:rsidRPr="00D469FE">
        <w:rPr>
          <w:rFonts w:ascii="Garamond" w:hAnsi="Garamond"/>
          <w:color w:val="000000"/>
          <w:sz w:val="24"/>
          <w:szCs w:val="24"/>
        </w:rPr>
        <w:t xml:space="preserve">across agencies </w:t>
      </w:r>
      <w:r w:rsidR="00900DFD">
        <w:rPr>
          <w:rFonts w:ascii="Garamond" w:hAnsi="Garamond"/>
          <w:color w:val="000000"/>
          <w:sz w:val="24"/>
          <w:szCs w:val="24"/>
        </w:rPr>
        <w:t>to build a fuller</w:t>
      </w:r>
      <w:r w:rsidR="00F50BA5" w:rsidRPr="00D469FE">
        <w:rPr>
          <w:rFonts w:ascii="Garamond" w:hAnsi="Garamond"/>
          <w:color w:val="000000"/>
          <w:sz w:val="24"/>
          <w:szCs w:val="24"/>
        </w:rPr>
        <w:t xml:space="preserve"> understanding of food, water, and environmental systems</w:t>
      </w:r>
      <w:r w:rsidR="00430C64" w:rsidRPr="00D469FE">
        <w:rPr>
          <w:rFonts w:ascii="Garamond" w:hAnsi="Garamond"/>
          <w:color w:val="000000"/>
          <w:sz w:val="24"/>
          <w:szCs w:val="24"/>
        </w:rPr>
        <w:t xml:space="preserve"> to produce </w:t>
      </w:r>
      <w:r w:rsidR="00F03FEE">
        <w:rPr>
          <w:rFonts w:ascii="Garamond" w:hAnsi="Garamond"/>
          <w:color w:val="000000"/>
          <w:sz w:val="24"/>
          <w:szCs w:val="24"/>
        </w:rPr>
        <w:t>information and models.</w:t>
      </w:r>
      <w:r w:rsidR="00430C64" w:rsidRPr="00D469FE">
        <w:rPr>
          <w:rFonts w:ascii="Garamond" w:hAnsi="Garamond"/>
          <w:color w:val="000000"/>
          <w:sz w:val="24"/>
          <w:szCs w:val="24"/>
        </w:rPr>
        <w:t xml:space="preserve"> </w:t>
      </w:r>
      <w:r>
        <w:rPr>
          <w:rFonts w:ascii="Garamond" w:hAnsi="Garamond"/>
          <w:color w:val="000000"/>
          <w:sz w:val="24"/>
          <w:szCs w:val="24"/>
        </w:rPr>
        <w:t>The challenge is how to ensure that information garnered from these activities are shared and integrated into ongoing assistance planning.</w:t>
      </w:r>
    </w:p>
    <w:p w14:paraId="6F87B5E0" w14:textId="77777777" w:rsidR="00022C0C" w:rsidRPr="00624A98" w:rsidRDefault="00C62263" w:rsidP="00210041">
      <w:pPr>
        <w:pStyle w:val="Heading2"/>
      </w:pPr>
      <w:bookmarkStart w:id="8" w:name="_Toc507509504"/>
      <w:r w:rsidRPr="00624A98">
        <w:lastRenderedPageBreak/>
        <w:t>Nutrition</w:t>
      </w:r>
      <w:bookmarkEnd w:id="8"/>
    </w:p>
    <w:p w14:paraId="44595799" w14:textId="77777777" w:rsidR="00C62263" w:rsidRPr="00D469FE" w:rsidRDefault="00C62263" w:rsidP="00210041">
      <w:pPr>
        <w:rPr>
          <w:rFonts w:ascii="Garamond" w:hAnsi="Garamond"/>
          <w:b/>
          <w:color w:val="000000"/>
          <w:sz w:val="24"/>
          <w:szCs w:val="24"/>
        </w:rPr>
      </w:pPr>
      <w:r w:rsidRPr="00D469FE">
        <w:rPr>
          <w:rFonts w:ascii="Garamond" w:hAnsi="Garamond"/>
          <w:color w:val="000000"/>
          <w:sz w:val="24"/>
          <w:szCs w:val="24"/>
        </w:rPr>
        <w:t>Nutrition is</w:t>
      </w:r>
      <w:r w:rsidR="00B33DF1">
        <w:rPr>
          <w:rFonts w:ascii="Garamond" w:hAnsi="Garamond"/>
          <w:color w:val="000000"/>
          <w:sz w:val="24"/>
          <w:szCs w:val="24"/>
        </w:rPr>
        <w:t xml:space="preserve"> a</w:t>
      </w:r>
      <w:r w:rsidRPr="00D469FE">
        <w:rPr>
          <w:rFonts w:ascii="Garamond" w:hAnsi="Garamond"/>
          <w:color w:val="000000"/>
          <w:sz w:val="24"/>
          <w:szCs w:val="24"/>
        </w:rPr>
        <w:t xml:space="preserve"> critical area </w:t>
      </w:r>
      <w:r w:rsidR="00F03FEE">
        <w:rPr>
          <w:rFonts w:ascii="Garamond" w:hAnsi="Garamond"/>
          <w:color w:val="000000"/>
          <w:sz w:val="24"/>
          <w:szCs w:val="24"/>
        </w:rPr>
        <w:t xml:space="preserve">at the center of </w:t>
      </w:r>
      <w:r w:rsidR="00B33DF1">
        <w:rPr>
          <w:rFonts w:ascii="Garamond" w:hAnsi="Garamond"/>
          <w:color w:val="000000"/>
          <w:sz w:val="24"/>
          <w:szCs w:val="24"/>
        </w:rPr>
        <w:t xml:space="preserve">Feed the Future’s </w:t>
      </w:r>
      <w:r w:rsidR="00F03FEE">
        <w:rPr>
          <w:rFonts w:ascii="Garamond" w:hAnsi="Garamond"/>
          <w:color w:val="000000"/>
          <w:sz w:val="24"/>
          <w:szCs w:val="24"/>
        </w:rPr>
        <w:t xml:space="preserve">focus. The </w:t>
      </w:r>
      <w:r w:rsidR="00B33DF1">
        <w:rPr>
          <w:rFonts w:ascii="Garamond" w:hAnsi="Garamond"/>
          <w:color w:val="000000"/>
          <w:sz w:val="24"/>
          <w:szCs w:val="24"/>
        </w:rPr>
        <w:t>initiative</w:t>
      </w:r>
      <w:r w:rsidR="00F03FEE">
        <w:rPr>
          <w:rFonts w:ascii="Garamond" w:hAnsi="Garamond"/>
          <w:color w:val="000000"/>
          <w:sz w:val="24"/>
          <w:szCs w:val="24"/>
        </w:rPr>
        <w:t xml:space="preserve"> is</w:t>
      </w:r>
      <w:r w:rsidRPr="00D469FE">
        <w:rPr>
          <w:rFonts w:ascii="Garamond" w:hAnsi="Garamond"/>
          <w:color w:val="000000"/>
          <w:sz w:val="24"/>
          <w:szCs w:val="24"/>
        </w:rPr>
        <w:t xml:space="preserve"> developing ways to ensure that people are not only being fed but </w:t>
      </w:r>
      <w:r w:rsidR="00F03FEE">
        <w:rPr>
          <w:rFonts w:ascii="Garamond" w:hAnsi="Garamond"/>
          <w:color w:val="000000"/>
          <w:sz w:val="24"/>
          <w:szCs w:val="24"/>
        </w:rPr>
        <w:t>are also</w:t>
      </w:r>
      <w:r w:rsidRPr="00D469FE">
        <w:rPr>
          <w:rFonts w:ascii="Garamond" w:hAnsi="Garamond"/>
          <w:color w:val="000000"/>
          <w:sz w:val="24"/>
          <w:szCs w:val="24"/>
        </w:rPr>
        <w:t xml:space="preserve"> receiving the appropriate nutrition in their diets to </w:t>
      </w:r>
      <w:r w:rsidR="00F03FEE">
        <w:rPr>
          <w:rFonts w:ascii="Garamond" w:hAnsi="Garamond"/>
          <w:color w:val="000000"/>
          <w:sz w:val="24"/>
          <w:szCs w:val="24"/>
        </w:rPr>
        <w:t>sustain</w:t>
      </w:r>
      <w:r w:rsidR="00F03FEE" w:rsidRPr="00D469FE">
        <w:rPr>
          <w:rFonts w:ascii="Garamond" w:hAnsi="Garamond"/>
          <w:color w:val="000000"/>
          <w:sz w:val="24"/>
          <w:szCs w:val="24"/>
        </w:rPr>
        <w:t xml:space="preserve"> </w:t>
      </w:r>
      <w:r w:rsidRPr="00D469FE">
        <w:rPr>
          <w:rFonts w:ascii="Garamond" w:hAnsi="Garamond"/>
          <w:color w:val="000000"/>
          <w:sz w:val="24"/>
          <w:szCs w:val="24"/>
        </w:rPr>
        <w:t xml:space="preserve">healthy and </w:t>
      </w:r>
      <w:r w:rsidR="00F03FEE">
        <w:rPr>
          <w:rFonts w:ascii="Garamond" w:hAnsi="Garamond"/>
          <w:color w:val="000000"/>
          <w:sz w:val="24"/>
          <w:szCs w:val="24"/>
        </w:rPr>
        <w:t>productive</w:t>
      </w:r>
      <w:r w:rsidR="00F03FEE" w:rsidRPr="00D469FE">
        <w:rPr>
          <w:rFonts w:ascii="Garamond" w:hAnsi="Garamond"/>
          <w:color w:val="000000"/>
          <w:sz w:val="24"/>
          <w:szCs w:val="24"/>
        </w:rPr>
        <w:t xml:space="preserve"> </w:t>
      </w:r>
      <w:r w:rsidRPr="00D469FE">
        <w:rPr>
          <w:rFonts w:ascii="Garamond" w:hAnsi="Garamond"/>
          <w:color w:val="000000"/>
          <w:sz w:val="24"/>
          <w:szCs w:val="24"/>
        </w:rPr>
        <w:t xml:space="preserve">lives. </w:t>
      </w:r>
      <w:r w:rsidR="00022C0C" w:rsidRPr="00D469FE">
        <w:rPr>
          <w:rFonts w:ascii="Garamond" w:hAnsi="Garamond"/>
          <w:color w:val="000000"/>
          <w:sz w:val="24"/>
          <w:szCs w:val="24"/>
        </w:rPr>
        <w:t xml:space="preserve">Only within the past </w:t>
      </w:r>
      <w:r w:rsidR="00B33DF1">
        <w:rPr>
          <w:rFonts w:ascii="Garamond" w:hAnsi="Garamond"/>
          <w:color w:val="000000"/>
          <w:sz w:val="24"/>
          <w:szCs w:val="24"/>
        </w:rPr>
        <w:t>eight</w:t>
      </w:r>
      <w:r w:rsidR="00B33DF1" w:rsidRPr="00D469FE">
        <w:rPr>
          <w:rFonts w:ascii="Garamond" w:hAnsi="Garamond"/>
          <w:color w:val="000000"/>
          <w:sz w:val="24"/>
          <w:szCs w:val="24"/>
        </w:rPr>
        <w:t xml:space="preserve"> </w:t>
      </w:r>
      <w:r w:rsidR="00022C0C" w:rsidRPr="00D469FE">
        <w:rPr>
          <w:rFonts w:ascii="Garamond" w:hAnsi="Garamond"/>
          <w:color w:val="000000"/>
          <w:sz w:val="24"/>
          <w:szCs w:val="24"/>
        </w:rPr>
        <w:t xml:space="preserve">years has nutrition become a significant factor in U.S. and </w:t>
      </w:r>
      <w:r w:rsidR="00774CE9">
        <w:rPr>
          <w:rFonts w:ascii="Garamond" w:hAnsi="Garamond"/>
          <w:color w:val="000000"/>
          <w:sz w:val="24"/>
          <w:szCs w:val="24"/>
        </w:rPr>
        <w:t>international</w:t>
      </w:r>
      <w:r w:rsidR="00774CE9" w:rsidRPr="00D469FE">
        <w:rPr>
          <w:rFonts w:ascii="Garamond" w:hAnsi="Garamond"/>
          <w:color w:val="000000"/>
          <w:sz w:val="24"/>
          <w:szCs w:val="24"/>
        </w:rPr>
        <w:t xml:space="preserve"> </w:t>
      </w:r>
      <w:r w:rsidR="00022C0C" w:rsidRPr="00D469FE">
        <w:rPr>
          <w:rFonts w:ascii="Garamond" w:hAnsi="Garamond"/>
          <w:color w:val="000000"/>
          <w:sz w:val="24"/>
          <w:szCs w:val="24"/>
        </w:rPr>
        <w:t xml:space="preserve">food security </w:t>
      </w:r>
      <w:r w:rsidR="00774CE9">
        <w:rPr>
          <w:rFonts w:ascii="Garamond" w:hAnsi="Garamond"/>
          <w:color w:val="000000"/>
          <w:sz w:val="24"/>
          <w:szCs w:val="24"/>
        </w:rPr>
        <w:t>strategies</w:t>
      </w:r>
      <w:r w:rsidR="00022C0C" w:rsidRPr="00D469FE">
        <w:rPr>
          <w:rFonts w:ascii="Garamond" w:hAnsi="Garamond"/>
          <w:color w:val="000000"/>
          <w:sz w:val="24"/>
          <w:szCs w:val="24"/>
        </w:rPr>
        <w:t xml:space="preserve"> and initiatives.</w:t>
      </w:r>
      <w:r w:rsidR="00773B7E">
        <w:rPr>
          <w:rFonts w:ascii="Garamond" w:hAnsi="Garamond"/>
          <w:color w:val="000000"/>
          <w:sz w:val="24"/>
          <w:szCs w:val="24"/>
        </w:rPr>
        <w:t xml:space="preserve"> Other U</w:t>
      </w:r>
      <w:r w:rsidR="00B33DF1">
        <w:rPr>
          <w:rFonts w:ascii="Garamond" w:hAnsi="Garamond"/>
          <w:color w:val="000000"/>
          <w:sz w:val="24"/>
          <w:szCs w:val="24"/>
        </w:rPr>
        <w:t>.</w:t>
      </w:r>
      <w:r w:rsidR="00773B7E">
        <w:rPr>
          <w:rFonts w:ascii="Garamond" w:hAnsi="Garamond"/>
          <w:color w:val="000000"/>
          <w:sz w:val="24"/>
          <w:szCs w:val="24"/>
        </w:rPr>
        <w:t>S</w:t>
      </w:r>
      <w:r w:rsidR="00B33DF1">
        <w:rPr>
          <w:rFonts w:ascii="Garamond" w:hAnsi="Garamond"/>
          <w:color w:val="000000"/>
          <w:sz w:val="24"/>
          <w:szCs w:val="24"/>
        </w:rPr>
        <w:t>.</w:t>
      </w:r>
      <w:r w:rsidR="00773B7E">
        <w:rPr>
          <w:rFonts w:ascii="Garamond" w:hAnsi="Garamond"/>
          <w:color w:val="000000"/>
          <w:sz w:val="24"/>
          <w:szCs w:val="24"/>
        </w:rPr>
        <w:t xml:space="preserve"> </w:t>
      </w:r>
      <w:r w:rsidR="000D1AA0">
        <w:rPr>
          <w:rFonts w:ascii="Garamond" w:hAnsi="Garamond"/>
          <w:color w:val="000000"/>
          <w:sz w:val="24"/>
          <w:szCs w:val="24"/>
        </w:rPr>
        <w:t>g</w:t>
      </w:r>
      <w:r w:rsidR="00B33DF1">
        <w:rPr>
          <w:rFonts w:ascii="Garamond" w:hAnsi="Garamond"/>
          <w:color w:val="000000"/>
          <w:sz w:val="24"/>
          <w:szCs w:val="24"/>
        </w:rPr>
        <w:t xml:space="preserve">overnment </w:t>
      </w:r>
      <w:r w:rsidR="00773B7E">
        <w:rPr>
          <w:rFonts w:ascii="Garamond" w:hAnsi="Garamond"/>
          <w:color w:val="000000"/>
          <w:sz w:val="24"/>
          <w:szCs w:val="24"/>
        </w:rPr>
        <w:t xml:space="preserve">agencies are also involved in global nutrition matters, especially the U.S. Department of Agriculture. </w:t>
      </w:r>
      <w:r w:rsidR="00B33DF1">
        <w:rPr>
          <w:rFonts w:ascii="Garamond" w:hAnsi="Garamond"/>
          <w:color w:val="000000"/>
          <w:sz w:val="24"/>
          <w:szCs w:val="24"/>
        </w:rPr>
        <w:t xml:space="preserve">The </w:t>
      </w:r>
      <w:r w:rsidR="00773B7E">
        <w:rPr>
          <w:rFonts w:ascii="Garamond" w:hAnsi="Garamond"/>
          <w:color w:val="000000"/>
          <w:sz w:val="24"/>
          <w:szCs w:val="24"/>
        </w:rPr>
        <w:t xml:space="preserve">DOD does not work in this space </w:t>
      </w:r>
      <w:r w:rsidR="00B33DF1">
        <w:rPr>
          <w:rFonts w:ascii="Garamond" w:hAnsi="Garamond"/>
          <w:color w:val="000000"/>
          <w:sz w:val="24"/>
          <w:szCs w:val="24"/>
        </w:rPr>
        <w:t xml:space="preserve">except </w:t>
      </w:r>
      <w:r w:rsidR="00773B7E">
        <w:rPr>
          <w:rFonts w:ascii="Garamond" w:hAnsi="Garamond"/>
          <w:color w:val="000000"/>
          <w:sz w:val="24"/>
          <w:szCs w:val="24"/>
        </w:rPr>
        <w:t xml:space="preserve">in the context of providing logistical support to the development agencies in times of emergency. </w:t>
      </w:r>
    </w:p>
    <w:p w14:paraId="328260EC" w14:textId="77777777" w:rsidR="00C62263" w:rsidRPr="00624A98" w:rsidRDefault="00C62263" w:rsidP="00210041">
      <w:pPr>
        <w:pStyle w:val="Heading2"/>
      </w:pPr>
      <w:bookmarkStart w:id="9" w:name="_Toc507509505"/>
      <w:r w:rsidRPr="00624A98">
        <w:t>Budget</w:t>
      </w:r>
      <w:bookmarkEnd w:id="9"/>
    </w:p>
    <w:p w14:paraId="4ECD1D7E" w14:textId="77777777" w:rsidR="00C62263" w:rsidRPr="00D469FE" w:rsidRDefault="00F335FA" w:rsidP="00210041">
      <w:pPr>
        <w:rPr>
          <w:rFonts w:ascii="Garamond" w:hAnsi="Garamond"/>
          <w:color w:val="000000"/>
          <w:sz w:val="24"/>
          <w:szCs w:val="24"/>
        </w:rPr>
      </w:pPr>
      <w:r w:rsidRPr="00D469FE">
        <w:rPr>
          <w:rFonts w:ascii="Garamond" w:hAnsi="Garamond"/>
          <w:sz w:val="24"/>
          <w:szCs w:val="24"/>
        </w:rPr>
        <w:t xml:space="preserve">In a 2010 report, the GAO concluded </w:t>
      </w:r>
      <w:r w:rsidRPr="00144DAA">
        <w:rPr>
          <w:rFonts w:ascii="Garamond" w:hAnsi="Garamond"/>
          <w:sz w:val="24"/>
          <w:szCs w:val="24"/>
        </w:rPr>
        <w:t xml:space="preserve">that </w:t>
      </w:r>
      <w:r w:rsidR="00D16FC7" w:rsidRPr="00144DAA">
        <w:rPr>
          <w:rFonts w:ascii="Garamond" w:hAnsi="Garamond"/>
          <w:sz w:val="24"/>
          <w:szCs w:val="24"/>
        </w:rPr>
        <w:t xml:space="preserve">inadequate </w:t>
      </w:r>
      <w:r w:rsidR="00CB66E6" w:rsidRPr="00144DAA">
        <w:rPr>
          <w:rFonts w:ascii="Garamond" w:hAnsi="Garamond"/>
          <w:sz w:val="24"/>
          <w:szCs w:val="24"/>
        </w:rPr>
        <w:t xml:space="preserve">budget </w:t>
      </w:r>
      <w:r w:rsidR="00D16FC7" w:rsidRPr="00144DAA">
        <w:rPr>
          <w:rFonts w:ascii="Garamond" w:hAnsi="Garamond"/>
          <w:sz w:val="24"/>
          <w:szCs w:val="24"/>
        </w:rPr>
        <w:t>data on government food security programs and activities caused by flawed agency food security information systems</w:t>
      </w:r>
      <w:r w:rsidRPr="00144DAA">
        <w:rPr>
          <w:rFonts w:ascii="Garamond" w:hAnsi="Garamond"/>
          <w:sz w:val="24"/>
          <w:szCs w:val="24"/>
        </w:rPr>
        <w:t xml:space="preserve"> </w:t>
      </w:r>
      <w:r w:rsidR="004B4722" w:rsidRPr="00144DAA">
        <w:rPr>
          <w:rFonts w:ascii="Garamond" w:hAnsi="Garamond"/>
          <w:sz w:val="24"/>
          <w:szCs w:val="24"/>
        </w:rPr>
        <w:t>impact the availability of readily-available</w:t>
      </w:r>
      <w:r w:rsidR="00D16FC7" w:rsidRPr="00144DAA">
        <w:rPr>
          <w:rFonts w:ascii="Garamond" w:hAnsi="Garamond"/>
          <w:sz w:val="24"/>
          <w:szCs w:val="24"/>
        </w:rPr>
        <w:t xml:space="preserve">, accurate, reliable, </w:t>
      </w:r>
      <w:r w:rsidR="004B4722" w:rsidRPr="00144DAA">
        <w:rPr>
          <w:rFonts w:ascii="Garamond" w:hAnsi="Garamond"/>
          <w:sz w:val="24"/>
          <w:szCs w:val="24"/>
        </w:rPr>
        <w:t xml:space="preserve">and </w:t>
      </w:r>
      <w:r w:rsidR="00D16FC7" w:rsidRPr="00144DAA">
        <w:rPr>
          <w:rFonts w:ascii="Garamond" w:hAnsi="Garamond"/>
          <w:sz w:val="24"/>
          <w:szCs w:val="24"/>
        </w:rPr>
        <w:t xml:space="preserve">comprehensive </w:t>
      </w:r>
      <w:r w:rsidR="00CB66E6" w:rsidRPr="00144DAA">
        <w:rPr>
          <w:rFonts w:ascii="Garamond" w:hAnsi="Garamond"/>
          <w:sz w:val="24"/>
          <w:szCs w:val="24"/>
        </w:rPr>
        <w:t xml:space="preserve">budget and expenditure </w:t>
      </w:r>
      <w:r w:rsidR="00D16FC7" w:rsidRPr="00144DAA">
        <w:rPr>
          <w:rFonts w:ascii="Garamond" w:hAnsi="Garamond"/>
          <w:sz w:val="24"/>
          <w:szCs w:val="24"/>
        </w:rPr>
        <w:t>data on agency and government-wide</w:t>
      </w:r>
      <w:r w:rsidR="004B4722" w:rsidRPr="00144DAA">
        <w:rPr>
          <w:rFonts w:ascii="Garamond" w:hAnsi="Garamond"/>
          <w:sz w:val="24"/>
          <w:szCs w:val="24"/>
        </w:rPr>
        <w:t xml:space="preserve"> food security-related programs, </w:t>
      </w:r>
      <w:r w:rsidRPr="00144DAA">
        <w:rPr>
          <w:rFonts w:ascii="Garamond" w:hAnsi="Garamond"/>
          <w:sz w:val="24"/>
          <w:szCs w:val="24"/>
        </w:rPr>
        <w:t>depriv</w:t>
      </w:r>
      <w:r w:rsidR="004B4722" w:rsidRPr="00144DAA">
        <w:rPr>
          <w:rFonts w:ascii="Garamond" w:hAnsi="Garamond"/>
          <w:sz w:val="24"/>
          <w:szCs w:val="24"/>
        </w:rPr>
        <w:t>ing</w:t>
      </w:r>
      <w:r w:rsidRPr="00144DAA">
        <w:rPr>
          <w:rFonts w:ascii="Garamond" w:hAnsi="Garamond"/>
          <w:sz w:val="24"/>
          <w:szCs w:val="24"/>
        </w:rPr>
        <w:t xml:space="preserve"> </w:t>
      </w:r>
      <w:r w:rsidR="004B4722" w:rsidRPr="00144DAA">
        <w:rPr>
          <w:rFonts w:ascii="Garamond" w:hAnsi="Garamond"/>
          <w:sz w:val="24"/>
          <w:szCs w:val="24"/>
        </w:rPr>
        <w:t>strategists</w:t>
      </w:r>
      <w:r w:rsidR="00D16FC7" w:rsidRPr="00144DAA">
        <w:rPr>
          <w:rFonts w:ascii="Garamond" w:hAnsi="Garamond"/>
          <w:sz w:val="24"/>
          <w:szCs w:val="24"/>
        </w:rPr>
        <w:t>, policy makers, and program managers</w:t>
      </w:r>
      <w:r w:rsidR="004B4722" w:rsidRPr="00144DAA">
        <w:rPr>
          <w:rFonts w:ascii="Garamond" w:hAnsi="Garamond"/>
          <w:sz w:val="24"/>
          <w:szCs w:val="24"/>
        </w:rPr>
        <w:t xml:space="preserve"> of</w:t>
      </w:r>
      <w:r w:rsidRPr="00144DAA">
        <w:rPr>
          <w:rFonts w:ascii="Garamond" w:hAnsi="Garamond"/>
          <w:sz w:val="24"/>
          <w:szCs w:val="24"/>
        </w:rPr>
        <w:t xml:space="preserve"> </w:t>
      </w:r>
      <w:r w:rsidR="00D16FC7" w:rsidRPr="00144DAA">
        <w:rPr>
          <w:rFonts w:ascii="Garamond" w:hAnsi="Garamond"/>
          <w:sz w:val="24"/>
          <w:szCs w:val="24"/>
        </w:rPr>
        <w:t xml:space="preserve">critical </w:t>
      </w:r>
      <w:r w:rsidRPr="00144DAA">
        <w:rPr>
          <w:rFonts w:ascii="Garamond" w:hAnsi="Garamond"/>
          <w:sz w:val="24"/>
          <w:szCs w:val="24"/>
        </w:rPr>
        <w:t>information</w:t>
      </w:r>
      <w:r w:rsidR="004B4722" w:rsidRPr="00144DAA">
        <w:rPr>
          <w:rFonts w:ascii="Garamond" w:hAnsi="Garamond"/>
          <w:sz w:val="24"/>
          <w:szCs w:val="24"/>
        </w:rPr>
        <w:t xml:space="preserve"> needed to make informed decisions</w:t>
      </w:r>
      <w:r w:rsidRPr="00144DAA">
        <w:rPr>
          <w:rFonts w:ascii="Garamond" w:hAnsi="Garamond"/>
          <w:sz w:val="24"/>
          <w:szCs w:val="24"/>
        </w:rPr>
        <w:t>.</w:t>
      </w:r>
      <w:r w:rsidRPr="00144DAA">
        <w:rPr>
          <w:rStyle w:val="FootnoteReference"/>
          <w:rFonts w:ascii="Garamond" w:hAnsi="Garamond"/>
          <w:sz w:val="24"/>
          <w:szCs w:val="24"/>
        </w:rPr>
        <w:footnoteReference w:id="9"/>
      </w:r>
      <w:r w:rsidRPr="00144DAA">
        <w:rPr>
          <w:rFonts w:ascii="Garamond" w:hAnsi="Garamond"/>
          <w:sz w:val="24"/>
          <w:szCs w:val="24"/>
        </w:rPr>
        <w:t xml:space="preserve"> </w:t>
      </w:r>
      <w:r w:rsidR="001225FD" w:rsidRPr="00144DAA">
        <w:rPr>
          <w:rFonts w:ascii="Garamond" w:hAnsi="Garamond"/>
          <w:color w:val="000000"/>
          <w:sz w:val="24"/>
          <w:szCs w:val="24"/>
        </w:rPr>
        <w:t xml:space="preserve">The roundtable discussion </w:t>
      </w:r>
      <w:r w:rsidR="00FA3D37" w:rsidRPr="00144DAA">
        <w:rPr>
          <w:rFonts w:ascii="Garamond" w:hAnsi="Garamond"/>
          <w:color w:val="000000"/>
          <w:sz w:val="24"/>
          <w:szCs w:val="24"/>
        </w:rPr>
        <w:t xml:space="preserve">examined some of the legislative </w:t>
      </w:r>
      <w:r w:rsidR="001225FD" w:rsidRPr="00144DAA">
        <w:rPr>
          <w:rFonts w:ascii="Garamond" w:hAnsi="Garamond"/>
          <w:color w:val="000000"/>
          <w:sz w:val="24"/>
          <w:szCs w:val="24"/>
        </w:rPr>
        <w:t xml:space="preserve">processes </w:t>
      </w:r>
      <w:r w:rsidR="00A24BAE" w:rsidRPr="00144DAA">
        <w:rPr>
          <w:rFonts w:ascii="Garamond" w:hAnsi="Garamond"/>
          <w:color w:val="000000"/>
          <w:sz w:val="24"/>
          <w:szCs w:val="24"/>
        </w:rPr>
        <w:t>that</w:t>
      </w:r>
      <w:r w:rsidR="00FA3D37" w:rsidRPr="00144DAA">
        <w:rPr>
          <w:rFonts w:ascii="Garamond" w:hAnsi="Garamond"/>
          <w:color w:val="000000"/>
          <w:sz w:val="24"/>
          <w:szCs w:val="24"/>
        </w:rPr>
        <w:t xml:space="preserve"> </w:t>
      </w:r>
      <w:r w:rsidR="001225FD" w:rsidRPr="00144DAA">
        <w:rPr>
          <w:rFonts w:ascii="Garamond" w:hAnsi="Garamond"/>
          <w:color w:val="000000"/>
          <w:sz w:val="24"/>
          <w:szCs w:val="24"/>
        </w:rPr>
        <w:t xml:space="preserve">constrain </w:t>
      </w:r>
      <w:r w:rsidR="00FA3D37" w:rsidRPr="00144DAA">
        <w:rPr>
          <w:rFonts w:ascii="Garamond" w:hAnsi="Garamond"/>
          <w:color w:val="000000"/>
          <w:sz w:val="24"/>
          <w:szCs w:val="24"/>
        </w:rPr>
        <w:t xml:space="preserve">interagency collaboration, especially </w:t>
      </w:r>
      <w:r w:rsidR="001225FD" w:rsidRPr="00144DAA">
        <w:rPr>
          <w:rFonts w:ascii="Garamond" w:hAnsi="Garamond"/>
          <w:color w:val="000000"/>
          <w:sz w:val="24"/>
          <w:szCs w:val="24"/>
        </w:rPr>
        <w:t>related to appropriation</w:t>
      </w:r>
      <w:r w:rsidR="001225FD">
        <w:rPr>
          <w:rFonts w:ascii="Garamond" w:hAnsi="Garamond"/>
          <w:color w:val="000000"/>
          <w:sz w:val="24"/>
          <w:szCs w:val="24"/>
        </w:rPr>
        <w:t>. During crises</w:t>
      </w:r>
      <w:r w:rsidR="00EA4B12" w:rsidRPr="00D469FE">
        <w:rPr>
          <w:rFonts w:ascii="Garamond" w:hAnsi="Garamond"/>
          <w:color w:val="000000"/>
          <w:sz w:val="24"/>
          <w:szCs w:val="24"/>
        </w:rPr>
        <w:t>,</w:t>
      </w:r>
      <w:r w:rsidR="00B12284" w:rsidRPr="00D469FE">
        <w:rPr>
          <w:rFonts w:ascii="Garamond" w:hAnsi="Garamond"/>
          <w:color w:val="000000"/>
          <w:sz w:val="24"/>
          <w:szCs w:val="24"/>
        </w:rPr>
        <w:t xml:space="preserve"> </w:t>
      </w:r>
      <w:r w:rsidR="001225FD">
        <w:rPr>
          <w:rFonts w:ascii="Garamond" w:hAnsi="Garamond"/>
          <w:color w:val="000000"/>
          <w:sz w:val="24"/>
          <w:szCs w:val="24"/>
        </w:rPr>
        <w:t>funding restrictions limit the ability of civilian agencies to respond comprehensively or even sufficiently</w:t>
      </w:r>
      <w:r w:rsidR="00B12284" w:rsidRPr="00D469FE">
        <w:rPr>
          <w:rFonts w:ascii="Garamond" w:hAnsi="Garamond"/>
          <w:color w:val="000000"/>
          <w:sz w:val="24"/>
          <w:szCs w:val="24"/>
        </w:rPr>
        <w:t xml:space="preserve">. </w:t>
      </w:r>
      <w:r w:rsidR="001225FD">
        <w:rPr>
          <w:rFonts w:ascii="Garamond" w:hAnsi="Garamond"/>
          <w:color w:val="000000"/>
          <w:sz w:val="24"/>
          <w:szCs w:val="24"/>
        </w:rPr>
        <w:t>Furthermore, m</w:t>
      </w:r>
      <w:r w:rsidR="00C62263" w:rsidRPr="00D469FE">
        <w:rPr>
          <w:rFonts w:ascii="Garamond" w:hAnsi="Garamond"/>
          <w:color w:val="000000"/>
          <w:sz w:val="24"/>
          <w:szCs w:val="24"/>
        </w:rPr>
        <w:t xml:space="preserve">echanisms in place that could be utilized to transfer resources, such as the Commanders Emergency Response Program used in Iraq and Afghanistan, may be inadequate to replace the level of </w:t>
      </w:r>
      <w:r w:rsidR="005411A5">
        <w:rPr>
          <w:rFonts w:ascii="Garamond" w:hAnsi="Garamond"/>
          <w:color w:val="000000"/>
          <w:sz w:val="24"/>
          <w:szCs w:val="24"/>
        </w:rPr>
        <w:t>fiscal year 2018 (</w:t>
      </w:r>
      <w:r w:rsidR="00B33DF1">
        <w:rPr>
          <w:rFonts w:ascii="Garamond" w:hAnsi="Garamond"/>
          <w:color w:val="000000"/>
          <w:sz w:val="24"/>
          <w:szCs w:val="24"/>
        </w:rPr>
        <w:t>FY18</w:t>
      </w:r>
      <w:r w:rsidR="005411A5">
        <w:rPr>
          <w:rFonts w:ascii="Garamond" w:hAnsi="Garamond"/>
          <w:color w:val="000000"/>
          <w:sz w:val="24"/>
          <w:szCs w:val="24"/>
        </w:rPr>
        <w:t>)</w:t>
      </w:r>
      <w:r w:rsidR="00B33DF1">
        <w:rPr>
          <w:rFonts w:ascii="Garamond" w:hAnsi="Garamond"/>
          <w:color w:val="000000"/>
          <w:sz w:val="24"/>
          <w:szCs w:val="24"/>
        </w:rPr>
        <w:t xml:space="preserve"> </w:t>
      </w:r>
      <w:r w:rsidR="00C62263" w:rsidRPr="00D469FE">
        <w:rPr>
          <w:rFonts w:ascii="Garamond" w:hAnsi="Garamond"/>
          <w:color w:val="000000"/>
          <w:sz w:val="24"/>
          <w:szCs w:val="24"/>
        </w:rPr>
        <w:t xml:space="preserve">cuts </w:t>
      </w:r>
      <w:r w:rsidR="00B33DF1">
        <w:rPr>
          <w:rFonts w:ascii="Garamond" w:hAnsi="Garamond"/>
          <w:color w:val="000000"/>
          <w:sz w:val="24"/>
          <w:szCs w:val="24"/>
        </w:rPr>
        <w:t xml:space="preserve">currently </w:t>
      </w:r>
      <w:r w:rsidR="00C62263" w:rsidRPr="00D469FE">
        <w:rPr>
          <w:rFonts w:ascii="Garamond" w:hAnsi="Garamond"/>
          <w:color w:val="000000"/>
          <w:sz w:val="24"/>
          <w:szCs w:val="24"/>
        </w:rPr>
        <w:t>being proposed</w:t>
      </w:r>
      <w:r w:rsidR="00C52C4D">
        <w:rPr>
          <w:rFonts w:ascii="Garamond" w:hAnsi="Garamond"/>
          <w:color w:val="000000"/>
          <w:sz w:val="24"/>
          <w:szCs w:val="24"/>
        </w:rPr>
        <w:t xml:space="preserve"> by the new a</w:t>
      </w:r>
      <w:r w:rsidR="00B33DF1">
        <w:rPr>
          <w:rFonts w:ascii="Garamond" w:hAnsi="Garamond"/>
          <w:color w:val="000000"/>
          <w:sz w:val="24"/>
          <w:szCs w:val="24"/>
        </w:rPr>
        <w:t>dministration</w:t>
      </w:r>
      <w:r w:rsidR="00C62263" w:rsidRPr="00D469FE">
        <w:rPr>
          <w:rFonts w:ascii="Garamond" w:hAnsi="Garamond"/>
          <w:color w:val="000000"/>
          <w:sz w:val="24"/>
          <w:szCs w:val="24"/>
        </w:rPr>
        <w:t xml:space="preserve">. </w:t>
      </w:r>
    </w:p>
    <w:p w14:paraId="2DF149DC" w14:textId="77777777" w:rsidR="00C62263" w:rsidRPr="00624A98" w:rsidRDefault="00C62263" w:rsidP="00210041">
      <w:pPr>
        <w:pStyle w:val="Heading2"/>
      </w:pPr>
      <w:bookmarkStart w:id="10" w:name="_Toc507509506"/>
      <w:r w:rsidRPr="00624A98">
        <w:t xml:space="preserve">Military </w:t>
      </w:r>
      <w:r w:rsidR="00B12284" w:rsidRPr="00624A98">
        <w:t xml:space="preserve">vs. </w:t>
      </w:r>
      <w:r w:rsidRPr="00624A98">
        <w:t>Civilian Assistance</w:t>
      </w:r>
      <w:r w:rsidR="00A24BAE" w:rsidRPr="00624A98">
        <w:t xml:space="preserve"> Delivery Mechanisms</w:t>
      </w:r>
      <w:bookmarkEnd w:id="10"/>
    </w:p>
    <w:p w14:paraId="1CAB43A8" w14:textId="77777777" w:rsidR="00C62263" w:rsidRPr="00D469FE" w:rsidRDefault="00395E13" w:rsidP="00210041">
      <w:pPr>
        <w:rPr>
          <w:rFonts w:ascii="Garamond" w:hAnsi="Garamond"/>
          <w:color w:val="000000"/>
          <w:sz w:val="24"/>
          <w:szCs w:val="24"/>
        </w:rPr>
      </w:pPr>
      <w:r>
        <w:rPr>
          <w:rFonts w:ascii="Garamond" w:hAnsi="Garamond"/>
          <w:color w:val="000000"/>
          <w:sz w:val="24"/>
          <w:szCs w:val="24"/>
        </w:rPr>
        <w:t>T</w:t>
      </w:r>
      <w:r w:rsidR="00C62263" w:rsidRPr="00D469FE">
        <w:rPr>
          <w:rFonts w:ascii="Garamond" w:hAnsi="Garamond"/>
          <w:color w:val="000000"/>
          <w:sz w:val="24"/>
          <w:szCs w:val="24"/>
        </w:rPr>
        <w:t xml:space="preserve">he resources </w:t>
      </w:r>
      <w:r w:rsidR="00266846">
        <w:rPr>
          <w:rFonts w:ascii="Garamond" w:hAnsi="Garamond"/>
          <w:color w:val="000000"/>
          <w:sz w:val="24"/>
          <w:szCs w:val="24"/>
        </w:rPr>
        <w:t>that DOD</w:t>
      </w:r>
      <w:r w:rsidR="00266846" w:rsidRPr="00D469FE">
        <w:rPr>
          <w:rFonts w:ascii="Garamond" w:hAnsi="Garamond"/>
          <w:color w:val="000000"/>
          <w:sz w:val="24"/>
          <w:szCs w:val="24"/>
        </w:rPr>
        <w:t xml:space="preserve"> </w:t>
      </w:r>
      <w:r w:rsidR="00C62263" w:rsidRPr="00D469FE">
        <w:rPr>
          <w:rFonts w:ascii="Garamond" w:hAnsi="Garamond"/>
          <w:color w:val="000000"/>
          <w:sz w:val="24"/>
          <w:szCs w:val="24"/>
        </w:rPr>
        <w:t>ha</w:t>
      </w:r>
      <w:r w:rsidR="00266846">
        <w:rPr>
          <w:rFonts w:ascii="Garamond" w:hAnsi="Garamond"/>
          <w:color w:val="000000"/>
          <w:sz w:val="24"/>
          <w:szCs w:val="24"/>
        </w:rPr>
        <w:t>s</w:t>
      </w:r>
      <w:r w:rsidR="00C62263" w:rsidRPr="00D469FE">
        <w:rPr>
          <w:rFonts w:ascii="Garamond" w:hAnsi="Garamond"/>
          <w:color w:val="000000"/>
          <w:sz w:val="24"/>
          <w:szCs w:val="24"/>
        </w:rPr>
        <w:t xml:space="preserve"> </w:t>
      </w:r>
      <w:r>
        <w:rPr>
          <w:rFonts w:ascii="Garamond" w:hAnsi="Garamond"/>
          <w:color w:val="000000"/>
          <w:sz w:val="24"/>
          <w:szCs w:val="24"/>
        </w:rPr>
        <w:t>earmarked for</w:t>
      </w:r>
      <w:r w:rsidR="00C62263" w:rsidRPr="00D469FE">
        <w:rPr>
          <w:rFonts w:ascii="Garamond" w:hAnsi="Garamond"/>
          <w:color w:val="000000"/>
          <w:sz w:val="24"/>
          <w:szCs w:val="24"/>
        </w:rPr>
        <w:t xml:space="preserve"> humanitarian assistance are</w:t>
      </w:r>
      <w:r>
        <w:rPr>
          <w:rFonts w:ascii="Garamond" w:hAnsi="Garamond"/>
          <w:color w:val="000000"/>
          <w:sz w:val="24"/>
          <w:szCs w:val="24"/>
        </w:rPr>
        <w:t xml:space="preserve"> lower than the other implementing agencies. A</w:t>
      </w:r>
      <w:r w:rsidR="00163889" w:rsidRPr="00D469FE">
        <w:rPr>
          <w:rFonts w:ascii="Garamond" w:hAnsi="Garamond"/>
          <w:color w:val="000000"/>
          <w:sz w:val="24"/>
          <w:szCs w:val="24"/>
        </w:rPr>
        <w:t xml:space="preserve"> representative of the military noted that DOD commits around $100 million </w:t>
      </w:r>
      <w:r w:rsidR="00266846">
        <w:rPr>
          <w:rFonts w:ascii="Garamond" w:hAnsi="Garamond"/>
          <w:color w:val="000000"/>
          <w:sz w:val="24"/>
          <w:szCs w:val="24"/>
        </w:rPr>
        <w:t>per</w:t>
      </w:r>
      <w:r w:rsidR="00163889" w:rsidRPr="00D469FE">
        <w:rPr>
          <w:rFonts w:ascii="Garamond" w:hAnsi="Garamond"/>
          <w:color w:val="000000"/>
          <w:sz w:val="24"/>
          <w:szCs w:val="24"/>
        </w:rPr>
        <w:t xml:space="preserve"> year </w:t>
      </w:r>
      <w:r>
        <w:rPr>
          <w:rFonts w:ascii="Garamond" w:hAnsi="Garamond"/>
          <w:color w:val="000000"/>
          <w:sz w:val="24"/>
          <w:szCs w:val="24"/>
        </w:rPr>
        <w:t>to</w:t>
      </w:r>
      <w:r w:rsidRPr="00D469FE">
        <w:rPr>
          <w:rFonts w:ascii="Garamond" w:hAnsi="Garamond"/>
          <w:color w:val="000000"/>
          <w:sz w:val="24"/>
          <w:szCs w:val="24"/>
        </w:rPr>
        <w:t xml:space="preserve"> </w:t>
      </w:r>
      <w:r w:rsidR="00163889" w:rsidRPr="00D469FE">
        <w:rPr>
          <w:rFonts w:ascii="Garamond" w:hAnsi="Garamond"/>
          <w:color w:val="000000"/>
          <w:sz w:val="24"/>
          <w:szCs w:val="24"/>
        </w:rPr>
        <w:t xml:space="preserve">humanitarian assistance, which </w:t>
      </w:r>
      <w:r w:rsidR="00B45AD3" w:rsidRPr="00D469FE">
        <w:rPr>
          <w:rFonts w:ascii="Garamond" w:hAnsi="Garamond"/>
          <w:color w:val="000000"/>
          <w:sz w:val="24"/>
          <w:szCs w:val="24"/>
        </w:rPr>
        <w:t xml:space="preserve">is </w:t>
      </w:r>
      <w:r w:rsidR="00163889" w:rsidRPr="00D469FE">
        <w:rPr>
          <w:rFonts w:ascii="Garamond" w:hAnsi="Garamond"/>
          <w:color w:val="000000"/>
          <w:sz w:val="24"/>
          <w:szCs w:val="24"/>
        </w:rPr>
        <w:t xml:space="preserve">insufficient to meet the needs of some of the most </w:t>
      </w:r>
      <w:r>
        <w:rPr>
          <w:rFonts w:ascii="Garamond" w:hAnsi="Garamond"/>
          <w:color w:val="000000"/>
          <w:sz w:val="24"/>
          <w:szCs w:val="24"/>
        </w:rPr>
        <w:t>food-insecure and vulnerable</w:t>
      </w:r>
      <w:r w:rsidRPr="00D469FE">
        <w:rPr>
          <w:rFonts w:ascii="Garamond" w:hAnsi="Garamond"/>
          <w:color w:val="000000"/>
          <w:sz w:val="24"/>
          <w:szCs w:val="24"/>
        </w:rPr>
        <w:t xml:space="preserve"> </w:t>
      </w:r>
      <w:r w:rsidR="00B45AD3" w:rsidRPr="00D469FE">
        <w:rPr>
          <w:rFonts w:ascii="Garamond" w:hAnsi="Garamond"/>
          <w:color w:val="000000"/>
          <w:sz w:val="24"/>
          <w:szCs w:val="24"/>
        </w:rPr>
        <w:t xml:space="preserve">countries. </w:t>
      </w:r>
      <w:r w:rsidR="000B08B2">
        <w:rPr>
          <w:rFonts w:ascii="Garamond" w:hAnsi="Garamond"/>
          <w:color w:val="000000"/>
          <w:sz w:val="24"/>
          <w:szCs w:val="24"/>
        </w:rPr>
        <w:t xml:space="preserve">This figure, however, was not broken down during the roundtable. </w:t>
      </w:r>
      <w:r w:rsidR="00266846">
        <w:rPr>
          <w:rFonts w:ascii="Garamond" w:hAnsi="Garamond"/>
          <w:color w:val="000000"/>
          <w:sz w:val="24"/>
          <w:szCs w:val="24"/>
        </w:rPr>
        <w:t xml:space="preserve">In some regards, </w:t>
      </w:r>
      <w:r w:rsidR="001366C2">
        <w:rPr>
          <w:rFonts w:ascii="Garamond" w:hAnsi="Garamond"/>
          <w:color w:val="000000"/>
          <w:sz w:val="24"/>
          <w:szCs w:val="24"/>
        </w:rPr>
        <w:t xml:space="preserve">DOD’s limited humanitarian assistance funding underscores </w:t>
      </w:r>
      <w:r>
        <w:rPr>
          <w:rFonts w:ascii="Garamond" w:hAnsi="Garamond"/>
          <w:color w:val="000000"/>
          <w:sz w:val="24"/>
          <w:szCs w:val="24"/>
        </w:rPr>
        <w:t xml:space="preserve">the fact that it falls outside of the agency’s warfighting </w:t>
      </w:r>
      <w:r w:rsidRPr="00144DAA">
        <w:rPr>
          <w:rFonts w:ascii="Garamond" w:hAnsi="Garamond"/>
          <w:color w:val="000000"/>
          <w:sz w:val="24"/>
          <w:szCs w:val="24"/>
        </w:rPr>
        <w:t>mission.</w:t>
      </w:r>
      <w:r w:rsidR="00C76F65">
        <w:rPr>
          <w:rFonts w:ascii="Garamond" w:hAnsi="Garamond"/>
          <w:color w:val="000000"/>
          <w:sz w:val="24"/>
          <w:szCs w:val="24"/>
        </w:rPr>
        <w:t xml:space="preserve"> The 2010 GAO report on Feed t</w:t>
      </w:r>
      <w:r w:rsidR="00483389" w:rsidRPr="00144DAA">
        <w:rPr>
          <w:rFonts w:ascii="Garamond" w:hAnsi="Garamond"/>
          <w:color w:val="000000"/>
          <w:sz w:val="24"/>
          <w:szCs w:val="24"/>
        </w:rPr>
        <w:t>he Future found that accurate, reliable, and complete data on the amount of money spent on food security</w:t>
      </w:r>
      <w:r w:rsidR="00E37D25" w:rsidRPr="00144DAA">
        <w:rPr>
          <w:rFonts w:ascii="Garamond" w:hAnsi="Garamond"/>
          <w:color w:val="000000"/>
          <w:sz w:val="24"/>
          <w:szCs w:val="24"/>
        </w:rPr>
        <w:t xml:space="preserve"> related</w:t>
      </w:r>
      <w:r w:rsidR="00483389" w:rsidRPr="00144DAA">
        <w:rPr>
          <w:rFonts w:ascii="Garamond" w:hAnsi="Garamond"/>
          <w:color w:val="000000"/>
          <w:sz w:val="24"/>
          <w:szCs w:val="24"/>
        </w:rPr>
        <w:t xml:space="preserve"> issues in DOD was not available and needed to be developed. </w:t>
      </w:r>
      <w:r w:rsidRPr="00144DAA">
        <w:rPr>
          <w:rFonts w:ascii="Garamond" w:hAnsi="Garamond"/>
          <w:color w:val="000000"/>
          <w:sz w:val="24"/>
          <w:szCs w:val="24"/>
        </w:rPr>
        <w:t>In most cases, the</w:t>
      </w:r>
      <w:r w:rsidR="000B08B2" w:rsidRPr="00144DAA">
        <w:rPr>
          <w:rFonts w:ascii="Garamond" w:hAnsi="Garamond"/>
          <w:color w:val="000000"/>
          <w:sz w:val="24"/>
          <w:szCs w:val="24"/>
        </w:rPr>
        <w:t xml:space="preserve"> military</w:t>
      </w:r>
      <w:r w:rsidRPr="00144DAA">
        <w:rPr>
          <w:rFonts w:ascii="Garamond" w:hAnsi="Garamond"/>
          <w:color w:val="000000"/>
          <w:sz w:val="24"/>
          <w:szCs w:val="24"/>
        </w:rPr>
        <w:t xml:space="preserve"> </w:t>
      </w:r>
      <w:r w:rsidR="00B711A6" w:rsidRPr="00144DAA">
        <w:rPr>
          <w:rFonts w:ascii="Garamond" w:hAnsi="Garamond"/>
          <w:color w:val="000000"/>
          <w:sz w:val="24"/>
          <w:szCs w:val="24"/>
        </w:rPr>
        <w:t>is not</w:t>
      </w:r>
      <w:r w:rsidRPr="00144DAA">
        <w:rPr>
          <w:rFonts w:ascii="Garamond" w:hAnsi="Garamond"/>
          <w:color w:val="000000"/>
          <w:sz w:val="24"/>
          <w:szCs w:val="24"/>
        </w:rPr>
        <w:t xml:space="preserve"> the</w:t>
      </w:r>
      <w:r w:rsidR="000B08B2" w:rsidRPr="00144DAA">
        <w:rPr>
          <w:rFonts w:ascii="Garamond" w:hAnsi="Garamond"/>
          <w:color w:val="000000"/>
          <w:sz w:val="24"/>
          <w:szCs w:val="24"/>
        </w:rPr>
        <w:t xml:space="preserve"> best</w:t>
      </w:r>
      <w:r w:rsidRPr="00144DAA">
        <w:rPr>
          <w:rFonts w:ascii="Garamond" w:hAnsi="Garamond"/>
          <w:color w:val="000000"/>
          <w:sz w:val="24"/>
          <w:szCs w:val="24"/>
        </w:rPr>
        <w:t xml:space="preserve"> equipped or </w:t>
      </w:r>
      <w:r w:rsidR="00B33DF1" w:rsidRPr="00144DAA">
        <w:rPr>
          <w:rFonts w:ascii="Garamond" w:hAnsi="Garamond"/>
          <w:color w:val="000000"/>
          <w:sz w:val="24"/>
          <w:szCs w:val="24"/>
        </w:rPr>
        <w:t xml:space="preserve">most </w:t>
      </w:r>
      <w:r w:rsidRPr="00144DAA">
        <w:rPr>
          <w:rFonts w:ascii="Garamond" w:hAnsi="Garamond"/>
          <w:color w:val="000000"/>
          <w:sz w:val="24"/>
          <w:szCs w:val="24"/>
        </w:rPr>
        <w:t xml:space="preserve">efficient providers of humanitarian assistance. For </w:t>
      </w:r>
      <w:r>
        <w:rPr>
          <w:rFonts w:ascii="Garamond" w:hAnsi="Garamond"/>
          <w:color w:val="000000"/>
          <w:sz w:val="24"/>
          <w:szCs w:val="24"/>
        </w:rPr>
        <w:t>example, d</w:t>
      </w:r>
      <w:r w:rsidR="00C62263" w:rsidRPr="00D469FE">
        <w:rPr>
          <w:rFonts w:ascii="Garamond" w:hAnsi="Garamond"/>
          <w:color w:val="000000"/>
          <w:sz w:val="24"/>
          <w:szCs w:val="24"/>
        </w:rPr>
        <w:t xml:space="preserve">elivering humanitarian assistance through military means is significantly costlier than </w:t>
      </w:r>
      <w:r>
        <w:rPr>
          <w:rFonts w:ascii="Garamond" w:hAnsi="Garamond"/>
          <w:color w:val="000000"/>
          <w:sz w:val="24"/>
          <w:szCs w:val="24"/>
        </w:rPr>
        <w:t>when provided by an</w:t>
      </w:r>
      <w:r w:rsidR="00C62263" w:rsidRPr="00D469FE">
        <w:rPr>
          <w:rFonts w:ascii="Garamond" w:hAnsi="Garamond"/>
          <w:color w:val="000000"/>
          <w:sz w:val="24"/>
          <w:szCs w:val="24"/>
        </w:rPr>
        <w:t xml:space="preserve"> NGO or private contractor.</w:t>
      </w:r>
      <w:r w:rsidR="00DE144B" w:rsidRPr="00D469FE">
        <w:rPr>
          <w:rFonts w:ascii="Garamond" w:hAnsi="Garamond"/>
          <w:color w:val="000000"/>
          <w:sz w:val="24"/>
          <w:szCs w:val="24"/>
        </w:rPr>
        <w:t xml:space="preserve"> </w:t>
      </w:r>
      <w:r>
        <w:rPr>
          <w:rFonts w:ascii="Garamond" w:hAnsi="Garamond"/>
          <w:color w:val="000000"/>
          <w:sz w:val="24"/>
          <w:szCs w:val="24"/>
        </w:rPr>
        <w:t>Rather,</w:t>
      </w:r>
      <w:r w:rsidR="00B12284" w:rsidRPr="00D469FE">
        <w:rPr>
          <w:rFonts w:ascii="Garamond" w:hAnsi="Garamond"/>
          <w:color w:val="000000"/>
          <w:sz w:val="24"/>
          <w:szCs w:val="24"/>
        </w:rPr>
        <w:t xml:space="preserve"> </w:t>
      </w:r>
      <w:r w:rsidR="00B06E21">
        <w:rPr>
          <w:rFonts w:ascii="Garamond" w:hAnsi="Garamond"/>
          <w:color w:val="000000"/>
          <w:sz w:val="24"/>
          <w:szCs w:val="24"/>
        </w:rPr>
        <w:t xml:space="preserve">a participant suggested </w:t>
      </w:r>
      <w:r w:rsidR="00B12284" w:rsidRPr="00D469FE">
        <w:rPr>
          <w:rFonts w:ascii="Garamond" w:hAnsi="Garamond"/>
          <w:color w:val="000000"/>
          <w:sz w:val="24"/>
          <w:szCs w:val="24"/>
        </w:rPr>
        <w:t xml:space="preserve">there are other types of logistical support that </w:t>
      </w:r>
      <w:r>
        <w:rPr>
          <w:rFonts w:ascii="Garamond" w:hAnsi="Garamond"/>
          <w:color w:val="000000"/>
          <w:sz w:val="24"/>
          <w:szCs w:val="24"/>
        </w:rPr>
        <w:t>DOD can provide to facilitate the provision of humanitarian assistance</w:t>
      </w:r>
      <w:r w:rsidR="00A8387E">
        <w:rPr>
          <w:rFonts w:ascii="Garamond" w:hAnsi="Garamond"/>
          <w:color w:val="000000"/>
          <w:sz w:val="24"/>
          <w:szCs w:val="24"/>
        </w:rPr>
        <w:t>.</w:t>
      </w:r>
      <w:r w:rsidR="00610D1A">
        <w:rPr>
          <w:rFonts w:ascii="Garamond" w:hAnsi="Garamond"/>
          <w:color w:val="000000"/>
          <w:sz w:val="24"/>
          <w:szCs w:val="24"/>
        </w:rPr>
        <w:t xml:space="preserve"> </w:t>
      </w:r>
    </w:p>
    <w:p w14:paraId="714F497D" w14:textId="77777777" w:rsidR="00C62263" w:rsidRPr="00624A98" w:rsidRDefault="009F1EC1" w:rsidP="00210041">
      <w:pPr>
        <w:pStyle w:val="Heading2"/>
      </w:pPr>
      <w:bookmarkStart w:id="11" w:name="_Toc507509507"/>
      <w:r w:rsidRPr="00624A98">
        <w:lastRenderedPageBreak/>
        <w:t xml:space="preserve">Outsized Perceptions of the Military’s Potential </w:t>
      </w:r>
      <w:r w:rsidR="00C62263" w:rsidRPr="00624A98">
        <w:t>Impact</w:t>
      </w:r>
      <w:bookmarkEnd w:id="11"/>
    </w:p>
    <w:p w14:paraId="09C328DD" w14:textId="77777777" w:rsidR="00C62263" w:rsidRPr="00D469FE" w:rsidRDefault="00B12284" w:rsidP="00210041">
      <w:pPr>
        <w:rPr>
          <w:rFonts w:ascii="Garamond" w:hAnsi="Garamond"/>
          <w:color w:val="000000"/>
          <w:sz w:val="24"/>
          <w:szCs w:val="24"/>
        </w:rPr>
      </w:pPr>
      <w:r w:rsidRPr="00D469FE">
        <w:rPr>
          <w:rFonts w:ascii="Garamond" w:hAnsi="Garamond"/>
          <w:color w:val="000000"/>
          <w:sz w:val="24"/>
          <w:szCs w:val="24"/>
        </w:rPr>
        <w:t xml:space="preserve">Some </w:t>
      </w:r>
      <w:r w:rsidR="009F1EC1">
        <w:rPr>
          <w:rFonts w:ascii="Garamond" w:hAnsi="Garamond"/>
          <w:color w:val="000000"/>
          <w:sz w:val="24"/>
          <w:szCs w:val="24"/>
        </w:rPr>
        <w:t>military representatives at the roundtable</w:t>
      </w:r>
      <w:r w:rsidRPr="00D469FE">
        <w:rPr>
          <w:rFonts w:ascii="Garamond" w:hAnsi="Garamond"/>
          <w:color w:val="000000"/>
          <w:sz w:val="24"/>
          <w:szCs w:val="24"/>
        </w:rPr>
        <w:t xml:space="preserve"> suggested that those from</w:t>
      </w:r>
      <w:r w:rsidR="002868C3">
        <w:rPr>
          <w:rFonts w:ascii="Garamond" w:hAnsi="Garamond"/>
          <w:color w:val="000000"/>
          <w:sz w:val="24"/>
          <w:szCs w:val="24"/>
        </w:rPr>
        <w:t xml:space="preserve"> other U.S. g</w:t>
      </w:r>
      <w:r w:rsidR="009F1EC1">
        <w:rPr>
          <w:rFonts w:ascii="Garamond" w:hAnsi="Garamond"/>
          <w:color w:val="000000"/>
          <w:sz w:val="24"/>
          <w:szCs w:val="24"/>
        </w:rPr>
        <w:t>overnment</w:t>
      </w:r>
      <w:r w:rsidRPr="00D469FE">
        <w:rPr>
          <w:rFonts w:ascii="Garamond" w:hAnsi="Garamond"/>
          <w:color w:val="000000"/>
          <w:sz w:val="24"/>
          <w:szCs w:val="24"/>
        </w:rPr>
        <w:t xml:space="preserve"> agencies, </w:t>
      </w:r>
      <w:r w:rsidR="009F1EC1">
        <w:rPr>
          <w:rFonts w:ascii="Garamond" w:hAnsi="Garamond"/>
          <w:color w:val="000000"/>
          <w:sz w:val="24"/>
          <w:szCs w:val="24"/>
        </w:rPr>
        <w:t xml:space="preserve">NGOs, and </w:t>
      </w:r>
      <w:r w:rsidRPr="00D469FE">
        <w:rPr>
          <w:rFonts w:ascii="Garamond" w:hAnsi="Garamond"/>
          <w:color w:val="000000"/>
          <w:sz w:val="24"/>
          <w:szCs w:val="24"/>
        </w:rPr>
        <w:t>academi</w:t>
      </w:r>
      <w:r w:rsidR="009F1EC1">
        <w:rPr>
          <w:rFonts w:ascii="Garamond" w:hAnsi="Garamond"/>
          <w:color w:val="000000"/>
          <w:sz w:val="24"/>
          <w:szCs w:val="24"/>
        </w:rPr>
        <w:t xml:space="preserve">c institutions </w:t>
      </w:r>
      <w:r w:rsidR="00EA4B12" w:rsidRPr="00D469FE">
        <w:rPr>
          <w:rFonts w:ascii="Garamond" w:hAnsi="Garamond"/>
          <w:color w:val="000000"/>
          <w:sz w:val="24"/>
          <w:szCs w:val="24"/>
        </w:rPr>
        <w:t xml:space="preserve">were </w:t>
      </w:r>
      <w:r w:rsidR="00C62263" w:rsidRPr="00D469FE">
        <w:rPr>
          <w:rFonts w:ascii="Garamond" w:hAnsi="Garamond"/>
          <w:color w:val="000000"/>
          <w:sz w:val="24"/>
          <w:szCs w:val="24"/>
        </w:rPr>
        <w:t xml:space="preserve">overestimating </w:t>
      </w:r>
      <w:r w:rsidRPr="00D469FE">
        <w:rPr>
          <w:rFonts w:ascii="Garamond" w:hAnsi="Garamond"/>
          <w:color w:val="000000"/>
          <w:sz w:val="24"/>
          <w:szCs w:val="24"/>
        </w:rPr>
        <w:t xml:space="preserve">the </w:t>
      </w:r>
      <w:r w:rsidR="00B45AD3" w:rsidRPr="00D469FE">
        <w:rPr>
          <w:rFonts w:ascii="Garamond" w:hAnsi="Garamond"/>
          <w:color w:val="000000"/>
          <w:sz w:val="24"/>
          <w:szCs w:val="24"/>
        </w:rPr>
        <w:t>military’s impact</w:t>
      </w:r>
      <w:r w:rsidR="00C62263" w:rsidRPr="00D469FE">
        <w:rPr>
          <w:rFonts w:ascii="Garamond" w:hAnsi="Garamond"/>
          <w:color w:val="000000"/>
          <w:sz w:val="24"/>
          <w:szCs w:val="24"/>
        </w:rPr>
        <w:t xml:space="preserve"> on food security</w:t>
      </w:r>
      <w:r w:rsidR="00B06E21">
        <w:rPr>
          <w:rFonts w:ascii="Garamond" w:hAnsi="Garamond"/>
          <w:color w:val="000000"/>
          <w:sz w:val="24"/>
          <w:szCs w:val="24"/>
        </w:rPr>
        <w:t xml:space="preserve"> in on</w:t>
      </w:r>
      <w:r w:rsidR="00A8387E">
        <w:rPr>
          <w:rFonts w:ascii="Garamond" w:hAnsi="Garamond"/>
          <w:color w:val="000000"/>
          <w:sz w:val="24"/>
          <w:szCs w:val="24"/>
        </w:rPr>
        <w:t>-</w:t>
      </w:r>
      <w:r w:rsidR="00B06E21">
        <w:rPr>
          <w:rFonts w:ascii="Garamond" w:hAnsi="Garamond"/>
          <w:color w:val="000000"/>
          <w:sz w:val="24"/>
          <w:szCs w:val="24"/>
        </w:rPr>
        <w:t>the</w:t>
      </w:r>
      <w:r w:rsidR="00A8387E">
        <w:rPr>
          <w:rFonts w:ascii="Garamond" w:hAnsi="Garamond"/>
          <w:color w:val="000000"/>
          <w:sz w:val="24"/>
          <w:szCs w:val="24"/>
        </w:rPr>
        <w:t>-</w:t>
      </w:r>
      <w:r w:rsidR="00B06E21">
        <w:rPr>
          <w:rFonts w:ascii="Garamond" w:hAnsi="Garamond"/>
          <w:color w:val="000000"/>
          <w:sz w:val="24"/>
          <w:szCs w:val="24"/>
        </w:rPr>
        <w:t xml:space="preserve">ground situations where conflict is already underway. </w:t>
      </w:r>
      <w:r w:rsidR="00A8387E">
        <w:rPr>
          <w:rFonts w:ascii="Garamond" w:hAnsi="Garamond"/>
          <w:color w:val="000000"/>
          <w:sz w:val="24"/>
          <w:szCs w:val="24"/>
        </w:rPr>
        <w:t>H</w:t>
      </w:r>
      <w:r w:rsidR="00B06E21">
        <w:rPr>
          <w:rFonts w:ascii="Garamond" w:hAnsi="Garamond"/>
          <w:color w:val="000000"/>
          <w:sz w:val="24"/>
          <w:szCs w:val="24"/>
        </w:rPr>
        <w:t xml:space="preserve">owever, </w:t>
      </w:r>
      <w:r w:rsidR="00EB5F0D">
        <w:rPr>
          <w:rFonts w:ascii="Garamond" w:hAnsi="Garamond"/>
          <w:color w:val="000000"/>
          <w:sz w:val="24"/>
          <w:szCs w:val="24"/>
        </w:rPr>
        <w:t xml:space="preserve">representatives from the military civil affairs and planning teams noted that </w:t>
      </w:r>
      <w:r w:rsidR="00B06E21">
        <w:rPr>
          <w:rFonts w:ascii="Garamond" w:hAnsi="Garamond"/>
          <w:color w:val="000000"/>
          <w:sz w:val="24"/>
          <w:szCs w:val="24"/>
        </w:rPr>
        <w:t>with adequate training</w:t>
      </w:r>
      <w:r w:rsidR="00A8387E">
        <w:rPr>
          <w:rFonts w:ascii="Garamond" w:hAnsi="Garamond"/>
          <w:color w:val="000000"/>
          <w:sz w:val="24"/>
          <w:szCs w:val="24"/>
        </w:rPr>
        <w:t>,</w:t>
      </w:r>
      <w:r w:rsidR="00B06E21">
        <w:rPr>
          <w:rFonts w:ascii="Garamond" w:hAnsi="Garamond"/>
          <w:color w:val="000000"/>
          <w:sz w:val="24"/>
          <w:szCs w:val="24"/>
        </w:rPr>
        <w:t xml:space="preserve"> military teams on the ground could provide civilian agencies </w:t>
      </w:r>
      <w:r w:rsidR="00A8387E">
        <w:rPr>
          <w:rFonts w:ascii="Garamond" w:hAnsi="Garamond"/>
          <w:color w:val="000000"/>
          <w:sz w:val="24"/>
          <w:szCs w:val="24"/>
        </w:rPr>
        <w:t xml:space="preserve">with </w:t>
      </w:r>
      <w:r w:rsidR="00B06E21">
        <w:rPr>
          <w:rFonts w:ascii="Garamond" w:hAnsi="Garamond"/>
          <w:color w:val="000000"/>
          <w:sz w:val="24"/>
          <w:szCs w:val="24"/>
        </w:rPr>
        <w:t xml:space="preserve">a better sense of </w:t>
      </w:r>
      <w:r w:rsidR="00A8387E">
        <w:rPr>
          <w:rFonts w:ascii="Garamond" w:hAnsi="Garamond"/>
          <w:color w:val="000000"/>
          <w:sz w:val="24"/>
          <w:szCs w:val="24"/>
        </w:rPr>
        <w:t xml:space="preserve">the </w:t>
      </w:r>
      <w:r w:rsidR="00B06E21">
        <w:rPr>
          <w:rFonts w:ascii="Garamond" w:hAnsi="Garamond"/>
          <w:color w:val="000000"/>
          <w:sz w:val="24"/>
          <w:szCs w:val="24"/>
        </w:rPr>
        <w:t xml:space="preserve">conditions of those living under threat of famines or other types of food emergencies. </w:t>
      </w:r>
    </w:p>
    <w:p w14:paraId="1F0361DB" w14:textId="77777777" w:rsidR="00DE144B" w:rsidRPr="00624A98" w:rsidRDefault="00CF1261" w:rsidP="00210041">
      <w:pPr>
        <w:pStyle w:val="Heading1"/>
        <w:rPr>
          <w:color w:val="000000"/>
          <w:sz w:val="24"/>
          <w:szCs w:val="24"/>
        </w:rPr>
      </w:pPr>
      <w:bookmarkStart w:id="12" w:name="_Toc507509508"/>
      <w:r w:rsidRPr="00624A98">
        <w:t>Achieving Greater Civil-Military Integration</w:t>
      </w:r>
      <w:bookmarkEnd w:id="12"/>
    </w:p>
    <w:p w14:paraId="5FCDD18B" w14:textId="77777777" w:rsidR="0084380F" w:rsidRPr="00D469FE" w:rsidRDefault="0084380F" w:rsidP="00210041">
      <w:pPr>
        <w:rPr>
          <w:rFonts w:ascii="Garamond" w:hAnsi="Garamond"/>
          <w:i/>
          <w:color w:val="000000"/>
          <w:sz w:val="24"/>
          <w:szCs w:val="24"/>
        </w:rPr>
      </w:pPr>
      <w:r w:rsidRPr="00D469FE">
        <w:rPr>
          <w:rFonts w:ascii="Garamond" w:hAnsi="Garamond"/>
          <w:i/>
          <w:color w:val="000000"/>
          <w:sz w:val="24"/>
          <w:szCs w:val="24"/>
        </w:rPr>
        <w:t xml:space="preserve">With the Department of Defense not </w:t>
      </w:r>
      <w:r w:rsidR="009F1EC1">
        <w:rPr>
          <w:rFonts w:ascii="Garamond" w:hAnsi="Garamond"/>
          <w:i/>
          <w:color w:val="000000"/>
          <w:sz w:val="24"/>
          <w:szCs w:val="24"/>
        </w:rPr>
        <w:t>includ</w:t>
      </w:r>
      <w:r w:rsidR="00A8387E">
        <w:rPr>
          <w:rFonts w:ascii="Garamond" w:hAnsi="Garamond"/>
          <w:i/>
          <w:color w:val="000000"/>
          <w:sz w:val="24"/>
          <w:szCs w:val="24"/>
        </w:rPr>
        <w:t>ed</w:t>
      </w:r>
      <w:r w:rsidR="009F1EC1">
        <w:rPr>
          <w:rFonts w:ascii="Garamond" w:hAnsi="Garamond"/>
          <w:i/>
          <w:color w:val="000000"/>
          <w:sz w:val="24"/>
          <w:szCs w:val="24"/>
        </w:rPr>
        <w:t xml:space="preserve"> in</w:t>
      </w:r>
      <w:r w:rsidRPr="00D469FE">
        <w:rPr>
          <w:rFonts w:ascii="Garamond" w:hAnsi="Garamond"/>
          <w:i/>
          <w:color w:val="000000"/>
          <w:sz w:val="24"/>
          <w:szCs w:val="24"/>
        </w:rPr>
        <w:t xml:space="preserve"> the interagency working group tasked with implementing the Global Food Security Act, what </w:t>
      </w:r>
      <w:r w:rsidR="009F1EC1">
        <w:rPr>
          <w:rFonts w:ascii="Garamond" w:hAnsi="Garamond"/>
          <w:i/>
          <w:color w:val="000000"/>
          <w:sz w:val="24"/>
          <w:szCs w:val="24"/>
        </w:rPr>
        <w:t>can be done</w:t>
      </w:r>
      <w:r w:rsidRPr="00D469FE">
        <w:rPr>
          <w:rFonts w:ascii="Garamond" w:hAnsi="Garamond"/>
          <w:i/>
          <w:color w:val="000000"/>
          <w:sz w:val="24"/>
          <w:szCs w:val="24"/>
        </w:rPr>
        <w:t xml:space="preserve"> to create a more robust integration of civil-military efforts </w:t>
      </w:r>
      <w:r w:rsidR="009F1EC1">
        <w:rPr>
          <w:rFonts w:ascii="Garamond" w:hAnsi="Garamond"/>
          <w:i/>
          <w:color w:val="000000"/>
          <w:sz w:val="24"/>
          <w:szCs w:val="24"/>
        </w:rPr>
        <w:t>moving forward</w:t>
      </w:r>
      <w:r w:rsidRPr="00D469FE">
        <w:rPr>
          <w:rFonts w:ascii="Garamond" w:hAnsi="Garamond"/>
          <w:i/>
          <w:color w:val="000000"/>
          <w:sz w:val="24"/>
          <w:szCs w:val="24"/>
        </w:rPr>
        <w:t>?</w:t>
      </w:r>
    </w:p>
    <w:p w14:paraId="75ECAA2B" w14:textId="77777777" w:rsidR="00C62263" w:rsidRPr="00624A98" w:rsidRDefault="00EA4B12" w:rsidP="00210041">
      <w:pPr>
        <w:pStyle w:val="Heading2"/>
      </w:pPr>
      <w:bookmarkStart w:id="13" w:name="_Toc507509509"/>
      <w:r w:rsidRPr="00624A98">
        <w:t>Greater Consultation</w:t>
      </w:r>
      <w:r w:rsidR="009F1EC1" w:rsidRPr="00624A98">
        <w:t xml:space="preserve"> Across Agencies</w:t>
      </w:r>
      <w:bookmarkEnd w:id="13"/>
    </w:p>
    <w:p w14:paraId="13492A50" w14:textId="77777777" w:rsidR="00C62263" w:rsidRPr="00D469FE" w:rsidRDefault="00FE5962" w:rsidP="00210041">
      <w:pPr>
        <w:rPr>
          <w:rFonts w:ascii="Garamond" w:hAnsi="Garamond"/>
          <w:b/>
          <w:color w:val="000000"/>
          <w:sz w:val="24"/>
          <w:szCs w:val="24"/>
        </w:rPr>
      </w:pPr>
      <w:r>
        <w:rPr>
          <w:rFonts w:ascii="Garamond" w:hAnsi="Garamond"/>
          <w:color w:val="000000"/>
          <w:sz w:val="24"/>
          <w:szCs w:val="24"/>
        </w:rPr>
        <w:t>This roundtable was part of an ongoing effort to create</w:t>
      </w:r>
      <w:r w:rsidRPr="00D469FE">
        <w:rPr>
          <w:rFonts w:ascii="Garamond" w:hAnsi="Garamond"/>
          <w:color w:val="000000"/>
          <w:sz w:val="24"/>
          <w:szCs w:val="24"/>
        </w:rPr>
        <w:t xml:space="preserve"> opportunities</w:t>
      </w:r>
      <w:r w:rsidR="00B12284" w:rsidRPr="00D469FE">
        <w:rPr>
          <w:rFonts w:ascii="Garamond" w:hAnsi="Garamond"/>
          <w:color w:val="000000"/>
          <w:sz w:val="24"/>
          <w:szCs w:val="24"/>
        </w:rPr>
        <w:t xml:space="preserve"> </w:t>
      </w:r>
      <w:r w:rsidR="00C62263" w:rsidRPr="00D469FE">
        <w:rPr>
          <w:rFonts w:ascii="Garamond" w:hAnsi="Garamond"/>
          <w:color w:val="000000"/>
          <w:sz w:val="24"/>
          <w:szCs w:val="24"/>
        </w:rPr>
        <w:t xml:space="preserve">for representatives from across the </w:t>
      </w:r>
      <w:r w:rsidR="009F1EC1">
        <w:rPr>
          <w:rFonts w:ascii="Garamond" w:hAnsi="Garamond"/>
          <w:color w:val="000000"/>
          <w:sz w:val="24"/>
          <w:szCs w:val="24"/>
        </w:rPr>
        <w:t xml:space="preserve">U.S. </w:t>
      </w:r>
      <w:r w:rsidR="002868C3">
        <w:rPr>
          <w:rFonts w:ascii="Garamond" w:hAnsi="Garamond"/>
          <w:color w:val="000000"/>
          <w:sz w:val="24"/>
          <w:szCs w:val="24"/>
        </w:rPr>
        <w:t>g</w:t>
      </w:r>
      <w:r w:rsidR="009F1EC1">
        <w:rPr>
          <w:rFonts w:ascii="Garamond" w:hAnsi="Garamond"/>
          <w:color w:val="000000"/>
          <w:sz w:val="24"/>
          <w:szCs w:val="24"/>
        </w:rPr>
        <w:t>overnment</w:t>
      </w:r>
      <w:r>
        <w:rPr>
          <w:rFonts w:ascii="Garamond" w:hAnsi="Garamond"/>
          <w:color w:val="000000"/>
          <w:sz w:val="24"/>
          <w:szCs w:val="24"/>
        </w:rPr>
        <w:t xml:space="preserve"> and the non-governmental community</w:t>
      </w:r>
      <w:r w:rsidRPr="00D469FE">
        <w:rPr>
          <w:rFonts w:ascii="Garamond" w:hAnsi="Garamond"/>
          <w:color w:val="000000"/>
          <w:sz w:val="24"/>
          <w:szCs w:val="24"/>
        </w:rPr>
        <w:t xml:space="preserve"> to</w:t>
      </w:r>
      <w:r w:rsidR="00C62263" w:rsidRPr="00D469FE">
        <w:rPr>
          <w:rFonts w:ascii="Garamond" w:hAnsi="Garamond"/>
          <w:color w:val="000000"/>
          <w:sz w:val="24"/>
          <w:szCs w:val="24"/>
        </w:rPr>
        <w:t xml:space="preserve"> speak </w:t>
      </w:r>
      <w:r w:rsidR="009F1EC1">
        <w:rPr>
          <w:rFonts w:ascii="Garamond" w:hAnsi="Garamond"/>
          <w:color w:val="000000"/>
          <w:sz w:val="24"/>
          <w:szCs w:val="24"/>
        </w:rPr>
        <w:t>candidly</w:t>
      </w:r>
      <w:r w:rsidR="009F1EC1" w:rsidRPr="00D469FE">
        <w:rPr>
          <w:rFonts w:ascii="Garamond" w:hAnsi="Garamond"/>
          <w:color w:val="000000"/>
          <w:sz w:val="24"/>
          <w:szCs w:val="24"/>
        </w:rPr>
        <w:t xml:space="preserve"> </w:t>
      </w:r>
      <w:r w:rsidR="00C62263" w:rsidRPr="00D469FE">
        <w:rPr>
          <w:rFonts w:ascii="Garamond" w:hAnsi="Garamond"/>
          <w:color w:val="000000"/>
          <w:sz w:val="24"/>
          <w:szCs w:val="24"/>
        </w:rPr>
        <w:t xml:space="preserve">and discuss solutions </w:t>
      </w:r>
      <w:r w:rsidR="009F1EC1">
        <w:rPr>
          <w:rFonts w:ascii="Garamond" w:hAnsi="Garamond"/>
          <w:color w:val="000000"/>
          <w:sz w:val="24"/>
          <w:szCs w:val="24"/>
        </w:rPr>
        <w:t>to</w:t>
      </w:r>
      <w:r w:rsidR="009F1EC1" w:rsidRPr="00D469FE">
        <w:rPr>
          <w:rFonts w:ascii="Garamond" w:hAnsi="Garamond"/>
          <w:color w:val="000000"/>
          <w:sz w:val="24"/>
          <w:szCs w:val="24"/>
        </w:rPr>
        <w:t xml:space="preserve"> </w:t>
      </w:r>
      <w:r w:rsidR="00C62263" w:rsidRPr="00D469FE">
        <w:rPr>
          <w:rFonts w:ascii="Garamond" w:hAnsi="Garamond"/>
          <w:color w:val="000000"/>
          <w:sz w:val="24"/>
          <w:szCs w:val="24"/>
        </w:rPr>
        <w:t>cr</w:t>
      </w:r>
      <w:r w:rsidR="009F1EC1">
        <w:rPr>
          <w:rFonts w:ascii="Garamond" w:hAnsi="Garamond"/>
          <w:color w:val="000000"/>
          <w:sz w:val="24"/>
          <w:szCs w:val="24"/>
        </w:rPr>
        <w:t>ises and long-term development challenges would contribute to</w:t>
      </w:r>
      <w:r w:rsidR="00C62263" w:rsidRPr="00D469FE">
        <w:rPr>
          <w:rFonts w:ascii="Garamond" w:hAnsi="Garamond"/>
          <w:color w:val="000000"/>
          <w:sz w:val="24"/>
          <w:szCs w:val="24"/>
        </w:rPr>
        <w:t xml:space="preserve"> a </w:t>
      </w:r>
      <w:r w:rsidR="009F1EC1">
        <w:rPr>
          <w:rFonts w:ascii="Garamond" w:hAnsi="Garamond"/>
          <w:color w:val="000000"/>
          <w:sz w:val="24"/>
          <w:szCs w:val="24"/>
        </w:rPr>
        <w:t xml:space="preserve">more </w:t>
      </w:r>
      <w:r w:rsidR="00C62263" w:rsidRPr="00D469FE">
        <w:rPr>
          <w:rFonts w:ascii="Garamond" w:hAnsi="Garamond"/>
          <w:color w:val="000000"/>
          <w:sz w:val="24"/>
          <w:szCs w:val="24"/>
        </w:rPr>
        <w:t xml:space="preserve">robust integration of civil-military efforts </w:t>
      </w:r>
      <w:r w:rsidR="009F1EC1">
        <w:rPr>
          <w:rFonts w:ascii="Garamond" w:hAnsi="Garamond"/>
          <w:color w:val="000000"/>
          <w:sz w:val="24"/>
          <w:szCs w:val="24"/>
        </w:rPr>
        <w:t xml:space="preserve">moving forward. </w:t>
      </w:r>
    </w:p>
    <w:p w14:paraId="78E8E7BF" w14:textId="77777777" w:rsidR="00CF1261" w:rsidRPr="00A30CF7" w:rsidRDefault="00972531" w:rsidP="00A30CF7">
      <w:pPr>
        <w:rPr>
          <w:rFonts w:ascii="Garamond" w:hAnsi="Garamond"/>
          <w:color w:val="000000"/>
          <w:sz w:val="24"/>
          <w:szCs w:val="24"/>
        </w:rPr>
      </w:pPr>
      <w:r>
        <w:rPr>
          <w:rFonts w:ascii="Garamond" w:hAnsi="Garamond"/>
          <w:color w:val="000000"/>
          <w:sz w:val="24"/>
          <w:szCs w:val="24"/>
        </w:rPr>
        <w:t>Across agencies, c</w:t>
      </w:r>
      <w:r w:rsidR="00C62263" w:rsidRPr="00D469FE">
        <w:rPr>
          <w:rFonts w:ascii="Garamond" w:hAnsi="Garamond"/>
          <w:color w:val="000000"/>
          <w:sz w:val="24"/>
          <w:szCs w:val="24"/>
        </w:rPr>
        <w:t>reating</w:t>
      </w:r>
      <w:r>
        <w:rPr>
          <w:rFonts w:ascii="Garamond" w:hAnsi="Garamond"/>
          <w:color w:val="000000"/>
          <w:sz w:val="24"/>
          <w:szCs w:val="24"/>
        </w:rPr>
        <w:t xml:space="preserve">, sharing, </w:t>
      </w:r>
      <w:r w:rsidR="00C62263" w:rsidRPr="00D469FE">
        <w:rPr>
          <w:rFonts w:ascii="Garamond" w:hAnsi="Garamond"/>
          <w:color w:val="000000"/>
          <w:sz w:val="24"/>
          <w:szCs w:val="24"/>
        </w:rPr>
        <w:t xml:space="preserve">and </w:t>
      </w:r>
      <w:r>
        <w:rPr>
          <w:rFonts w:ascii="Garamond" w:hAnsi="Garamond"/>
          <w:color w:val="000000"/>
          <w:sz w:val="24"/>
          <w:szCs w:val="24"/>
        </w:rPr>
        <w:t>leveraging</w:t>
      </w:r>
      <w:r w:rsidRPr="00D469FE">
        <w:rPr>
          <w:rFonts w:ascii="Garamond" w:hAnsi="Garamond"/>
          <w:color w:val="000000"/>
          <w:sz w:val="24"/>
          <w:szCs w:val="24"/>
        </w:rPr>
        <w:t xml:space="preserve"> </w:t>
      </w:r>
      <w:r>
        <w:rPr>
          <w:rFonts w:ascii="Garamond" w:hAnsi="Garamond"/>
          <w:color w:val="000000"/>
          <w:sz w:val="24"/>
          <w:szCs w:val="24"/>
        </w:rPr>
        <w:t>simulations and other models</w:t>
      </w:r>
      <w:r w:rsidR="00C62263" w:rsidRPr="00D469FE">
        <w:rPr>
          <w:rFonts w:ascii="Garamond" w:hAnsi="Garamond"/>
          <w:color w:val="000000"/>
          <w:sz w:val="24"/>
          <w:szCs w:val="24"/>
        </w:rPr>
        <w:t xml:space="preserve"> to develop strategies to address food insecurity</w:t>
      </w:r>
      <w:r w:rsidR="00A8387E">
        <w:rPr>
          <w:rFonts w:ascii="Garamond" w:hAnsi="Garamond"/>
          <w:color w:val="000000"/>
          <w:sz w:val="24"/>
          <w:szCs w:val="24"/>
        </w:rPr>
        <w:t xml:space="preserve"> </w:t>
      </w:r>
      <w:r w:rsidR="00A30CF7">
        <w:rPr>
          <w:rFonts w:ascii="Garamond" w:hAnsi="Garamond"/>
          <w:color w:val="000000"/>
          <w:sz w:val="24"/>
          <w:szCs w:val="24"/>
        </w:rPr>
        <w:t>–</w:t>
      </w:r>
      <w:r w:rsidR="00A8387E">
        <w:rPr>
          <w:rFonts w:ascii="Garamond" w:hAnsi="Garamond"/>
          <w:color w:val="000000"/>
          <w:sz w:val="24"/>
          <w:szCs w:val="24"/>
        </w:rPr>
        <w:t xml:space="preserve"> </w:t>
      </w:r>
      <w:r>
        <w:rPr>
          <w:rFonts w:ascii="Garamond" w:hAnsi="Garamond"/>
          <w:color w:val="000000"/>
          <w:sz w:val="24"/>
          <w:szCs w:val="24"/>
        </w:rPr>
        <w:t>both short and long-term</w:t>
      </w:r>
      <w:r w:rsidR="00A8387E">
        <w:rPr>
          <w:rFonts w:ascii="Garamond" w:hAnsi="Garamond"/>
          <w:color w:val="000000"/>
          <w:sz w:val="24"/>
          <w:szCs w:val="24"/>
        </w:rPr>
        <w:t xml:space="preserve"> </w:t>
      </w:r>
      <w:r w:rsidR="00A30CF7">
        <w:rPr>
          <w:rFonts w:ascii="Garamond" w:hAnsi="Garamond"/>
          <w:color w:val="000000"/>
          <w:sz w:val="24"/>
          <w:szCs w:val="24"/>
        </w:rPr>
        <w:t>–</w:t>
      </w:r>
      <w:r w:rsidR="00A8387E">
        <w:rPr>
          <w:rFonts w:ascii="Garamond" w:hAnsi="Garamond"/>
          <w:color w:val="000000"/>
          <w:sz w:val="24"/>
          <w:szCs w:val="24"/>
        </w:rPr>
        <w:t xml:space="preserve"> </w:t>
      </w:r>
      <w:r w:rsidR="00C55946">
        <w:rPr>
          <w:rFonts w:ascii="Garamond" w:hAnsi="Garamond"/>
          <w:color w:val="000000"/>
          <w:sz w:val="24"/>
          <w:szCs w:val="24"/>
        </w:rPr>
        <w:t>would enhance U.S. g</w:t>
      </w:r>
      <w:r>
        <w:rPr>
          <w:rFonts w:ascii="Garamond" w:hAnsi="Garamond"/>
          <w:color w:val="000000"/>
          <w:sz w:val="24"/>
          <w:szCs w:val="24"/>
        </w:rPr>
        <w:t>overnment efforts toward global food security</w:t>
      </w:r>
      <w:r w:rsidR="00C62263" w:rsidRPr="00D469FE">
        <w:rPr>
          <w:rFonts w:ascii="Garamond" w:hAnsi="Garamond"/>
          <w:color w:val="000000"/>
          <w:sz w:val="24"/>
          <w:szCs w:val="24"/>
        </w:rPr>
        <w:t xml:space="preserve">. </w:t>
      </w:r>
      <w:r>
        <w:rPr>
          <w:rFonts w:ascii="Garamond" w:hAnsi="Garamond"/>
          <w:color w:val="000000"/>
          <w:sz w:val="24"/>
          <w:szCs w:val="24"/>
        </w:rPr>
        <w:t>Matrices that overlay a range of threats that contribute to food insecurity</w:t>
      </w:r>
      <w:r w:rsidR="00CA4792">
        <w:rPr>
          <w:rFonts w:ascii="Garamond" w:hAnsi="Garamond"/>
          <w:color w:val="000000"/>
          <w:sz w:val="24"/>
          <w:szCs w:val="24"/>
        </w:rPr>
        <w:t>, including en</w:t>
      </w:r>
      <w:r w:rsidR="00903BCC">
        <w:rPr>
          <w:rFonts w:ascii="Garamond" w:hAnsi="Garamond"/>
          <w:color w:val="000000"/>
          <w:sz w:val="24"/>
          <w:szCs w:val="24"/>
        </w:rPr>
        <w:t xml:space="preserve">vironmental drivers and </w:t>
      </w:r>
      <w:r w:rsidR="00B711A6">
        <w:rPr>
          <w:rFonts w:ascii="Garamond" w:hAnsi="Garamond"/>
          <w:color w:val="000000"/>
          <w:sz w:val="24"/>
          <w:szCs w:val="24"/>
        </w:rPr>
        <w:t>social</w:t>
      </w:r>
      <w:r w:rsidR="00CA4792">
        <w:rPr>
          <w:rFonts w:ascii="Garamond" w:hAnsi="Garamond"/>
          <w:color w:val="000000"/>
          <w:sz w:val="24"/>
          <w:szCs w:val="24"/>
        </w:rPr>
        <w:t xml:space="preserve"> factors like gender disempowerment,</w:t>
      </w:r>
      <w:r w:rsidR="00C62263" w:rsidRPr="00D469FE">
        <w:rPr>
          <w:rFonts w:ascii="Garamond" w:hAnsi="Garamond"/>
          <w:color w:val="000000"/>
          <w:sz w:val="24"/>
          <w:szCs w:val="24"/>
        </w:rPr>
        <w:t xml:space="preserve"> c</w:t>
      </w:r>
      <w:r>
        <w:rPr>
          <w:rFonts w:ascii="Garamond" w:hAnsi="Garamond"/>
          <w:color w:val="000000"/>
          <w:sz w:val="24"/>
          <w:szCs w:val="24"/>
        </w:rPr>
        <w:t>ould</w:t>
      </w:r>
      <w:r w:rsidR="00C62263" w:rsidRPr="00D469FE">
        <w:rPr>
          <w:rFonts w:ascii="Garamond" w:hAnsi="Garamond"/>
          <w:color w:val="000000"/>
          <w:sz w:val="24"/>
          <w:szCs w:val="24"/>
        </w:rPr>
        <w:t xml:space="preserve"> help identify </w:t>
      </w:r>
      <w:r w:rsidR="00651D36">
        <w:rPr>
          <w:rFonts w:ascii="Garamond" w:hAnsi="Garamond"/>
          <w:color w:val="000000"/>
          <w:sz w:val="24"/>
          <w:szCs w:val="24"/>
        </w:rPr>
        <w:t>geographies</w:t>
      </w:r>
      <w:r w:rsidR="00C62263" w:rsidRPr="00D469FE">
        <w:rPr>
          <w:rFonts w:ascii="Garamond" w:hAnsi="Garamond"/>
          <w:color w:val="000000"/>
          <w:sz w:val="24"/>
          <w:szCs w:val="24"/>
        </w:rPr>
        <w:t xml:space="preserve"> at risk. </w:t>
      </w:r>
    </w:p>
    <w:p w14:paraId="1A0F7C6E" w14:textId="77777777" w:rsidR="00CF1261" w:rsidRPr="00624A98" w:rsidRDefault="00CF1261" w:rsidP="00210041">
      <w:pPr>
        <w:pStyle w:val="Heading1"/>
      </w:pPr>
      <w:bookmarkStart w:id="14" w:name="_Toc507509510"/>
      <w:r w:rsidRPr="00624A98">
        <w:t xml:space="preserve">Greater Integration </w:t>
      </w:r>
      <w:r w:rsidR="004A420A" w:rsidRPr="00624A98">
        <w:t>with Limited Resources</w:t>
      </w:r>
      <w:bookmarkEnd w:id="14"/>
    </w:p>
    <w:p w14:paraId="5F254D1E" w14:textId="77777777" w:rsidR="0084380F" w:rsidRPr="00D469FE" w:rsidRDefault="0084380F" w:rsidP="00210041">
      <w:pPr>
        <w:rPr>
          <w:rFonts w:ascii="Garamond" w:hAnsi="Garamond"/>
          <w:i/>
          <w:color w:val="000000"/>
          <w:sz w:val="24"/>
          <w:szCs w:val="24"/>
        </w:rPr>
      </w:pPr>
      <w:r w:rsidRPr="00D469FE">
        <w:rPr>
          <w:rFonts w:ascii="Garamond" w:hAnsi="Garamond"/>
          <w:i/>
          <w:color w:val="000000"/>
          <w:sz w:val="24"/>
          <w:szCs w:val="24"/>
        </w:rPr>
        <w:t>The administration’s budget proposes cutting development funding and raising the defense budget. In this context, how can we maximize our impact with limited resources? What existing programs can be leveraged toward a more integrated response to food insecurity?</w:t>
      </w:r>
    </w:p>
    <w:p w14:paraId="350C6AD7" w14:textId="77777777" w:rsidR="00494DC4" w:rsidRPr="00624A98" w:rsidRDefault="00216A7C" w:rsidP="00210041">
      <w:pPr>
        <w:pStyle w:val="Heading2"/>
      </w:pPr>
      <w:bookmarkStart w:id="15" w:name="_Toc507509511"/>
      <w:r w:rsidRPr="00624A98">
        <w:t>Protecting Critical</w:t>
      </w:r>
      <w:r w:rsidR="00494DC4" w:rsidRPr="00624A98">
        <w:t xml:space="preserve"> Programs</w:t>
      </w:r>
      <w:bookmarkEnd w:id="15"/>
    </w:p>
    <w:p w14:paraId="386B8602" w14:textId="77777777" w:rsidR="00216A7C" w:rsidRPr="00D469FE" w:rsidRDefault="00182E11" w:rsidP="00210041">
      <w:pPr>
        <w:rPr>
          <w:rFonts w:ascii="Garamond" w:hAnsi="Garamond"/>
          <w:color w:val="000000"/>
          <w:sz w:val="24"/>
          <w:szCs w:val="24"/>
        </w:rPr>
      </w:pPr>
      <w:r w:rsidRPr="00D469FE">
        <w:rPr>
          <w:rFonts w:ascii="Garamond" w:hAnsi="Garamond"/>
          <w:color w:val="000000"/>
          <w:sz w:val="24"/>
          <w:szCs w:val="24"/>
        </w:rPr>
        <w:t xml:space="preserve">One </w:t>
      </w:r>
      <w:r w:rsidR="0032479A" w:rsidRPr="00D469FE">
        <w:rPr>
          <w:rFonts w:ascii="Garamond" w:hAnsi="Garamond"/>
          <w:color w:val="000000"/>
          <w:sz w:val="24"/>
          <w:szCs w:val="24"/>
        </w:rPr>
        <w:t>participant noted</w:t>
      </w:r>
      <w:r w:rsidR="00820E26" w:rsidRPr="00D469FE">
        <w:rPr>
          <w:rFonts w:ascii="Garamond" w:hAnsi="Garamond"/>
          <w:color w:val="000000"/>
          <w:sz w:val="24"/>
          <w:szCs w:val="24"/>
        </w:rPr>
        <w:t xml:space="preserve"> that if the </w:t>
      </w:r>
      <w:r w:rsidR="00B96631">
        <w:rPr>
          <w:rFonts w:ascii="Garamond" w:hAnsi="Garamond"/>
          <w:color w:val="000000"/>
          <w:sz w:val="24"/>
          <w:szCs w:val="24"/>
        </w:rPr>
        <w:t>Trump a</w:t>
      </w:r>
      <w:r w:rsidR="00820E26" w:rsidRPr="00D469FE">
        <w:rPr>
          <w:rFonts w:ascii="Garamond" w:hAnsi="Garamond"/>
          <w:color w:val="000000"/>
          <w:sz w:val="24"/>
          <w:szCs w:val="24"/>
        </w:rPr>
        <w:t>dministration’s proposed budget</w:t>
      </w:r>
      <w:r w:rsidR="004A420A">
        <w:rPr>
          <w:rFonts w:ascii="Garamond" w:hAnsi="Garamond"/>
          <w:color w:val="000000"/>
          <w:sz w:val="24"/>
          <w:szCs w:val="24"/>
        </w:rPr>
        <w:sym w:font="Symbol" w:char="F0BE"/>
      </w:r>
      <w:r w:rsidR="004A420A" w:rsidRPr="00D469FE">
        <w:rPr>
          <w:rFonts w:ascii="Garamond" w:hAnsi="Garamond"/>
          <w:color w:val="000000"/>
          <w:sz w:val="24"/>
          <w:szCs w:val="24"/>
        </w:rPr>
        <w:t>which includes</w:t>
      </w:r>
      <w:r w:rsidR="004A420A">
        <w:rPr>
          <w:rFonts w:ascii="Garamond" w:hAnsi="Garamond"/>
          <w:color w:val="000000"/>
          <w:sz w:val="24"/>
          <w:szCs w:val="24"/>
        </w:rPr>
        <w:t xml:space="preserve"> a 31 percent</w:t>
      </w:r>
      <w:r w:rsidR="004A420A" w:rsidRPr="00D469FE">
        <w:rPr>
          <w:rFonts w:ascii="Garamond" w:hAnsi="Garamond"/>
          <w:color w:val="000000"/>
          <w:sz w:val="24"/>
          <w:szCs w:val="24"/>
        </w:rPr>
        <w:t xml:space="preserve"> cut to the </w:t>
      </w:r>
      <w:r w:rsidR="004A420A">
        <w:rPr>
          <w:rFonts w:ascii="Garamond" w:hAnsi="Garamond"/>
          <w:color w:val="000000"/>
          <w:sz w:val="24"/>
          <w:szCs w:val="24"/>
        </w:rPr>
        <w:t>Department of State and USAID</w:t>
      </w:r>
      <w:r w:rsidR="004A420A">
        <w:rPr>
          <w:rFonts w:ascii="Garamond" w:hAnsi="Garamond"/>
          <w:color w:val="000000"/>
          <w:sz w:val="24"/>
          <w:szCs w:val="24"/>
        </w:rPr>
        <w:sym w:font="Symbol" w:char="F0BE"/>
      </w:r>
      <w:r w:rsidR="00820E26" w:rsidRPr="00D469FE">
        <w:rPr>
          <w:rFonts w:ascii="Garamond" w:hAnsi="Garamond"/>
          <w:color w:val="000000"/>
          <w:sz w:val="24"/>
          <w:szCs w:val="24"/>
        </w:rPr>
        <w:t>is passed</w:t>
      </w:r>
      <w:r w:rsidR="004A420A">
        <w:rPr>
          <w:rFonts w:ascii="Garamond" w:hAnsi="Garamond"/>
          <w:color w:val="000000"/>
          <w:sz w:val="24"/>
          <w:szCs w:val="24"/>
        </w:rPr>
        <w:t xml:space="preserve">, </w:t>
      </w:r>
      <w:r w:rsidR="00820E26" w:rsidRPr="00D469FE">
        <w:rPr>
          <w:rFonts w:ascii="Garamond" w:hAnsi="Garamond"/>
          <w:color w:val="000000"/>
          <w:sz w:val="24"/>
          <w:szCs w:val="24"/>
        </w:rPr>
        <w:t>it will result in a</w:t>
      </w:r>
      <w:r w:rsidR="004A420A">
        <w:rPr>
          <w:rFonts w:ascii="Garamond" w:hAnsi="Garamond"/>
          <w:color w:val="000000"/>
          <w:sz w:val="24"/>
          <w:szCs w:val="24"/>
        </w:rPr>
        <w:t>n</w:t>
      </w:r>
      <w:r w:rsidR="00820E26" w:rsidRPr="00D469FE">
        <w:rPr>
          <w:rFonts w:ascii="Garamond" w:hAnsi="Garamond"/>
          <w:color w:val="000000"/>
          <w:sz w:val="24"/>
          <w:szCs w:val="24"/>
        </w:rPr>
        <w:t xml:space="preserve"> increase </w:t>
      </w:r>
      <w:r w:rsidR="004A420A">
        <w:rPr>
          <w:rFonts w:ascii="Garamond" w:hAnsi="Garamond"/>
          <w:color w:val="000000"/>
          <w:sz w:val="24"/>
          <w:szCs w:val="24"/>
        </w:rPr>
        <w:t>in</w:t>
      </w:r>
      <w:r w:rsidR="00820E26" w:rsidRPr="00D469FE">
        <w:rPr>
          <w:rFonts w:ascii="Garamond" w:hAnsi="Garamond"/>
          <w:color w:val="000000"/>
          <w:sz w:val="24"/>
          <w:szCs w:val="24"/>
        </w:rPr>
        <w:t xml:space="preserve"> the inequality of resource allocation </w:t>
      </w:r>
      <w:r w:rsidR="004A420A">
        <w:rPr>
          <w:rFonts w:ascii="Garamond" w:hAnsi="Garamond"/>
          <w:color w:val="000000"/>
          <w:sz w:val="24"/>
          <w:szCs w:val="24"/>
        </w:rPr>
        <w:t>across</w:t>
      </w:r>
      <w:r w:rsidR="004A420A" w:rsidRPr="00D469FE">
        <w:rPr>
          <w:rFonts w:ascii="Garamond" w:hAnsi="Garamond"/>
          <w:color w:val="000000"/>
          <w:sz w:val="24"/>
          <w:szCs w:val="24"/>
        </w:rPr>
        <w:t xml:space="preserve"> </w:t>
      </w:r>
      <w:r w:rsidR="00820E26" w:rsidRPr="00D469FE">
        <w:rPr>
          <w:rFonts w:ascii="Garamond" w:hAnsi="Garamond"/>
          <w:color w:val="000000"/>
          <w:sz w:val="24"/>
          <w:szCs w:val="24"/>
        </w:rPr>
        <w:t xml:space="preserve">the </w:t>
      </w:r>
      <w:r w:rsidR="004A420A">
        <w:rPr>
          <w:rFonts w:ascii="Garamond" w:hAnsi="Garamond"/>
          <w:color w:val="000000"/>
          <w:sz w:val="24"/>
          <w:szCs w:val="24"/>
        </w:rPr>
        <w:t>F</w:t>
      </w:r>
      <w:r w:rsidR="00820E26" w:rsidRPr="00D469FE">
        <w:rPr>
          <w:rFonts w:ascii="Garamond" w:hAnsi="Garamond"/>
          <w:color w:val="000000"/>
          <w:sz w:val="24"/>
          <w:szCs w:val="24"/>
        </w:rPr>
        <w:t xml:space="preserve">ederal </w:t>
      </w:r>
      <w:r w:rsidR="004A420A">
        <w:rPr>
          <w:rFonts w:ascii="Garamond" w:hAnsi="Garamond"/>
          <w:color w:val="000000"/>
          <w:sz w:val="24"/>
          <w:szCs w:val="24"/>
        </w:rPr>
        <w:t>G</w:t>
      </w:r>
      <w:r w:rsidR="00820E26" w:rsidRPr="00D469FE">
        <w:rPr>
          <w:rFonts w:ascii="Garamond" w:hAnsi="Garamond"/>
          <w:color w:val="000000"/>
          <w:sz w:val="24"/>
          <w:szCs w:val="24"/>
        </w:rPr>
        <w:t xml:space="preserve">overnment. While the proposed cuts are significant </w:t>
      </w:r>
      <w:r w:rsidR="004A420A">
        <w:rPr>
          <w:rFonts w:ascii="Garamond" w:hAnsi="Garamond"/>
          <w:color w:val="000000"/>
          <w:sz w:val="24"/>
          <w:szCs w:val="24"/>
        </w:rPr>
        <w:t>for several agencies and across many functional areas relevant to food security</w:t>
      </w:r>
      <w:r w:rsidR="00820E26" w:rsidRPr="00D469FE">
        <w:rPr>
          <w:rFonts w:ascii="Garamond" w:hAnsi="Garamond"/>
          <w:color w:val="000000"/>
          <w:sz w:val="24"/>
          <w:szCs w:val="24"/>
        </w:rPr>
        <w:t xml:space="preserve">, </w:t>
      </w:r>
      <w:r w:rsidRPr="00D469FE">
        <w:rPr>
          <w:rFonts w:ascii="Garamond" w:hAnsi="Garamond"/>
          <w:color w:val="000000"/>
          <w:sz w:val="24"/>
          <w:szCs w:val="24"/>
        </w:rPr>
        <w:t xml:space="preserve">several </w:t>
      </w:r>
      <w:r w:rsidR="004A420A">
        <w:rPr>
          <w:rFonts w:ascii="Garamond" w:hAnsi="Garamond"/>
          <w:color w:val="000000"/>
          <w:sz w:val="24"/>
          <w:szCs w:val="24"/>
        </w:rPr>
        <w:t>participants</w:t>
      </w:r>
      <w:r w:rsidR="004A420A" w:rsidRPr="00D469FE">
        <w:rPr>
          <w:rFonts w:ascii="Garamond" w:hAnsi="Garamond"/>
          <w:color w:val="000000"/>
          <w:sz w:val="24"/>
          <w:szCs w:val="24"/>
        </w:rPr>
        <w:t xml:space="preserve"> </w:t>
      </w:r>
      <w:r w:rsidRPr="00D469FE">
        <w:rPr>
          <w:rFonts w:ascii="Garamond" w:hAnsi="Garamond"/>
          <w:color w:val="000000"/>
          <w:sz w:val="24"/>
          <w:szCs w:val="24"/>
        </w:rPr>
        <w:t xml:space="preserve">noted </w:t>
      </w:r>
      <w:r w:rsidR="0032479A" w:rsidRPr="00D469FE">
        <w:rPr>
          <w:rFonts w:ascii="Garamond" w:hAnsi="Garamond"/>
          <w:color w:val="000000"/>
          <w:sz w:val="24"/>
          <w:szCs w:val="24"/>
        </w:rPr>
        <w:t>that bi</w:t>
      </w:r>
      <w:r w:rsidR="00820E26" w:rsidRPr="00D469FE">
        <w:rPr>
          <w:rFonts w:ascii="Garamond" w:hAnsi="Garamond"/>
          <w:color w:val="000000"/>
          <w:sz w:val="24"/>
          <w:szCs w:val="24"/>
        </w:rPr>
        <w:t xml:space="preserve">partisan support in </w:t>
      </w:r>
      <w:r w:rsidR="004A420A">
        <w:rPr>
          <w:rFonts w:ascii="Garamond" w:hAnsi="Garamond"/>
          <w:color w:val="000000"/>
          <w:sz w:val="24"/>
          <w:szCs w:val="24"/>
        </w:rPr>
        <w:t>C</w:t>
      </w:r>
      <w:r w:rsidR="00820E26" w:rsidRPr="00D469FE">
        <w:rPr>
          <w:rFonts w:ascii="Garamond" w:hAnsi="Garamond"/>
          <w:color w:val="000000"/>
          <w:sz w:val="24"/>
          <w:szCs w:val="24"/>
        </w:rPr>
        <w:t xml:space="preserve">ongress and within the </w:t>
      </w:r>
      <w:r w:rsidR="004A420A">
        <w:rPr>
          <w:rFonts w:ascii="Garamond" w:hAnsi="Garamond"/>
          <w:color w:val="000000"/>
          <w:sz w:val="24"/>
          <w:szCs w:val="24"/>
        </w:rPr>
        <w:t>Armed Forces</w:t>
      </w:r>
      <w:r w:rsidR="004A420A" w:rsidRPr="00D469FE">
        <w:rPr>
          <w:rFonts w:ascii="Garamond" w:hAnsi="Garamond"/>
          <w:color w:val="000000"/>
          <w:sz w:val="24"/>
          <w:szCs w:val="24"/>
        </w:rPr>
        <w:t xml:space="preserve"> </w:t>
      </w:r>
      <w:r w:rsidR="00820E26" w:rsidRPr="00D469FE">
        <w:rPr>
          <w:rFonts w:ascii="Garamond" w:hAnsi="Garamond"/>
          <w:color w:val="000000"/>
          <w:sz w:val="24"/>
          <w:szCs w:val="24"/>
        </w:rPr>
        <w:t xml:space="preserve">for food security </w:t>
      </w:r>
      <w:r w:rsidR="004A420A">
        <w:rPr>
          <w:rFonts w:ascii="Garamond" w:hAnsi="Garamond"/>
          <w:color w:val="000000"/>
          <w:sz w:val="24"/>
          <w:szCs w:val="24"/>
        </w:rPr>
        <w:t>will likely</w:t>
      </w:r>
      <w:r w:rsidRPr="00D469FE">
        <w:rPr>
          <w:rFonts w:ascii="Garamond" w:hAnsi="Garamond"/>
          <w:color w:val="000000"/>
          <w:sz w:val="24"/>
          <w:szCs w:val="24"/>
        </w:rPr>
        <w:t xml:space="preserve"> result in less dramatic cuts.</w:t>
      </w:r>
      <w:r w:rsidR="00820E26" w:rsidRPr="00D469FE">
        <w:rPr>
          <w:rFonts w:ascii="Garamond" w:hAnsi="Garamond"/>
          <w:color w:val="000000"/>
          <w:sz w:val="24"/>
          <w:szCs w:val="24"/>
        </w:rPr>
        <w:t xml:space="preserve"> </w:t>
      </w:r>
      <w:r w:rsidR="001336BA" w:rsidRPr="00D469FE">
        <w:rPr>
          <w:rFonts w:ascii="Garamond" w:hAnsi="Garamond"/>
          <w:color w:val="000000"/>
          <w:sz w:val="24"/>
          <w:szCs w:val="24"/>
        </w:rPr>
        <w:t>Nevertheless, the</w:t>
      </w:r>
      <w:r w:rsidR="004C1EF8" w:rsidRPr="00D469FE">
        <w:rPr>
          <w:rFonts w:ascii="Garamond" w:hAnsi="Garamond"/>
          <w:color w:val="000000"/>
          <w:sz w:val="24"/>
          <w:szCs w:val="24"/>
        </w:rPr>
        <w:t xml:space="preserve"> consensus </w:t>
      </w:r>
      <w:r w:rsidRPr="00D469FE">
        <w:rPr>
          <w:rFonts w:ascii="Garamond" w:hAnsi="Garamond"/>
          <w:color w:val="000000"/>
          <w:sz w:val="24"/>
          <w:szCs w:val="24"/>
        </w:rPr>
        <w:t xml:space="preserve">of the group </w:t>
      </w:r>
      <w:r w:rsidR="004C1EF8" w:rsidRPr="00D469FE">
        <w:rPr>
          <w:rFonts w:ascii="Garamond" w:hAnsi="Garamond"/>
          <w:color w:val="000000"/>
          <w:sz w:val="24"/>
          <w:szCs w:val="24"/>
        </w:rPr>
        <w:t>was that the food security community</w:t>
      </w:r>
      <w:r w:rsidR="00820E26" w:rsidRPr="00D469FE">
        <w:rPr>
          <w:rFonts w:ascii="Garamond" w:hAnsi="Garamond"/>
          <w:color w:val="000000"/>
          <w:sz w:val="24"/>
          <w:szCs w:val="24"/>
        </w:rPr>
        <w:t xml:space="preserve"> must </w:t>
      </w:r>
      <w:r w:rsidRPr="00D469FE">
        <w:rPr>
          <w:rFonts w:ascii="Garamond" w:hAnsi="Garamond"/>
          <w:color w:val="000000"/>
          <w:sz w:val="24"/>
          <w:szCs w:val="24"/>
        </w:rPr>
        <w:t xml:space="preserve">work together to </w:t>
      </w:r>
      <w:r w:rsidR="004A420A">
        <w:rPr>
          <w:rFonts w:ascii="Garamond" w:hAnsi="Garamond"/>
          <w:color w:val="000000"/>
          <w:sz w:val="24"/>
          <w:szCs w:val="24"/>
        </w:rPr>
        <w:t>en</w:t>
      </w:r>
      <w:r w:rsidR="00820E26" w:rsidRPr="00D469FE">
        <w:rPr>
          <w:rFonts w:ascii="Garamond" w:hAnsi="Garamond"/>
          <w:color w:val="000000"/>
          <w:sz w:val="24"/>
          <w:szCs w:val="24"/>
        </w:rPr>
        <w:t xml:space="preserve">sure that the most </w:t>
      </w:r>
      <w:r w:rsidR="004A420A" w:rsidRPr="00D469FE">
        <w:rPr>
          <w:rFonts w:ascii="Garamond" w:hAnsi="Garamond"/>
          <w:color w:val="000000"/>
          <w:sz w:val="24"/>
          <w:szCs w:val="24"/>
        </w:rPr>
        <w:t>cr</w:t>
      </w:r>
      <w:r w:rsidR="004A420A">
        <w:rPr>
          <w:rFonts w:ascii="Garamond" w:hAnsi="Garamond"/>
          <w:color w:val="000000"/>
          <w:sz w:val="24"/>
          <w:szCs w:val="24"/>
        </w:rPr>
        <w:t>itical</w:t>
      </w:r>
      <w:r w:rsidR="004A420A" w:rsidRPr="00D469FE">
        <w:rPr>
          <w:rFonts w:ascii="Garamond" w:hAnsi="Garamond"/>
          <w:color w:val="000000"/>
          <w:sz w:val="24"/>
          <w:szCs w:val="24"/>
        </w:rPr>
        <w:t xml:space="preserve"> </w:t>
      </w:r>
      <w:r w:rsidR="00820E26" w:rsidRPr="00D469FE">
        <w:rPr>
          <w:rFonts w:ascii="Garamond" w:hAnsi="Garamond"/>
          <w:color w:val="000000"/>
          <w:sz w:val="24"/>
          <w:szCs w:val="24"/>
        </w:rPr>
        <w:t xml:space="preserve">programs </w:t>
      </w:r>
      <w:r w:rsidR="004A420A">
        <w:rPr>
          <w:rFonts w:ascii="Garamond" w:hAnsi="Garamond"/>
          <w:color w:val="000000"/>
          <w:sz w:val="24"/>
          <w:szCs w:val="24"/>
        </w:rPr>
        <w:t>sustain funding</w:t>
      </w:r>
      <w:r w:rsidR="00820E26" w:rsidRPr="00D469FE">
        <w:rPr>
          <w:rFonts w:ascii="Garamond" w:hAnsi="Garamond"/>
          <w:color w:val="000000"/>
          <w:sz w:val="24"/>
          <w:szCs w:val="24"/>
        </w:rPr>
        <w:t xml:space="preserve">. </w:t>
      </w:r>
      <w:r w:rsidRPr="00D469FE">
        <w:rPr>
          <w:rFonts w:ascii="Garamond" w:hAnsi="Garamond"/>
          <w:color w:val="000000"/>
          <w:sz w:val="24"/>
          <w:szCs w:val="24"/>
        </w:rPr>
        <w:t xml:space="preserve">Moreover, </w:t>
      </w:r>
      <w:r w:rsidR="004A420A">
        <w:rPr>
          <w:rFonts w:ascii="Garamond" w:hAnsi="Garamond"/>
          <w:color w:val="000000"/>
          <w:sz w:val="24"/>
          <w:szCs w:val="24"/>
        </w:rPr>
        <w:t>leadership across the Federal Government should advocate for</w:t>
      </w:r>
      <w:r w:rsidR="00A8387E">
        <w:rPr>
          <w:rFonts w:ascii="Garamond" w:hAnsi="Garamond"/>
          <w:color w:val="000000"/>
          <w:sz w:val="24"/>
          <w:szCs w:val="24"/>
        </w:rPr>
        <w:t xml:space="preserve"> continued</w:t>
      </w:r>
      <w:r w:rsidR="004A420A">
        <w:rPr>
          <w:rFonts w:ascii="Garamond" w:hAnsi="Garamond"/>
          <w:color w:val="000000"/>
          <w:sz w:val="24"/>
          <w:szCs w:val="24"/>
        </w:rPr>
        <w:t xml:space="preserve"> </w:t>
      </w:r>
      <w:r w:rsidR="00A8387E">
        <w:rPr>
          <w:rFonts w:ascii="Garamond" w:hAnsi="Garamond"/>
          <w:color w:val="000000"/>
          <w:sz w:val="24"/>
          <w:szCs w:val="24"/>
        </w:rPr>
        <w:t>funding for robust monitoring &amp; evaluation, which</w:t>
      </w:r>
      <w:r w:rsidR="00820E26" w:rsidRPr="00D469FE">
        <w:rPr>
          <w:rFonts w:ascii="Garamond" w:hAnsi="Garamond"/>
          <w:color w:val="000000"/>
          <w:sz w:val="24"/>
          <w:szCs w:val="24"/>
        </w:rPr>
        <w:t xml:space="preserve"> provide</w:t>
      </w:r>
      <w:r w:rsidR="004A420A">
        <w:rPr>
          <w:rFonts w:ascii="Garamond" w:hAnsi="Garamond"/>
          <w:color w:val="000000"/>
          <w:sz w:val="24"/>
          <w:szCs w:val="24"/>
        </w:rPr>
        <w:t>s valuable data on the success of programs</w:t>
      </w:r>
      <w:r w:rsidRPr="00D469FE">
        <w:rPr>
          <w:rFonts w:ascii="Garamond" w:hAnsi="Garamond"/>
          <w:color w:val="000000"/>
          <w:sz w:val="24"/>
          <w:szCs w:val="24"/>
        </w:rPr>
        <w:t xml:space="preserve">. This is essential information that must be shared </w:t>
      </w:r>
      <w:r w:rsidR="004A420A">
        <w:rPr>
          <w:rFonts w:ascii="Garamond" w:hAnsi="Garamond"/>
          <w:color w:val="000000"/>
          <w:sz w:val="24"/>
          <w:szCs w:val="24"/>
        </w:rPr>
        <w:t>and utilized among GFSA</w:t>
      </w:r>
      <w:r w:rsidRPr="00D469FE">
        <w:rPr>
          <w:rFonts w:ascii="Garamond" w:hAnsi="Garamond"/>
          <w:color w:val="000000"/>
          <w:sz w:val="24"/>
          <w:szCs w:val="24"/>
        </w:rPr>
        <w:t xml:space="preserve"> stakeholders.</w:t>
      </w:r>
    </w:p>
    <w:p w14:paraId="1000D4A5" w14:textId="77777777" w:rsidR="00216A7C" w:rsidRPr="00624A98" w:rsidRDefault="00B41D5A" w:rsidP="00210041">
      <w:pPr>
        <w:pStyle w:val="Heading2"/>
      </w:pPr>
      <w:bookmarkStart w:id="16" w:name="_Toc507509512"/>
      <w:r w:rsidRPr="00624A98">
        <w:lastRenderedPageBreak/>
        <w:t xml:space="preserve">Partnerships with </w:t>
      </w:r>
      <w:r w:rsidR="00216A7C" w:rsidRPr="00624A98">
        <w:t xml:space="preserve">Private </w:t>
      </w:r>
      <w:r w:rsidRPr="00624A98">
        <w:t xml:space="preserve">Industry </w:t>
      </w:r>
      <w:r w:rsidR="00216A7C" w:rsidRPr="00624A98">
        <w:t xml:space="preserve">and Non-Governmental </w:t>
      </w:r>
      <w:r w:rsidRPr="00624A98">
        <w:t>Organizations</w:t>
      </w:r>
      <w:bookmarkEnd w:id="16"/>
    </w:p>
    <w:p w14:paraId="0AEA7039" w14:textId="77777777" w:rsidR="00216A7C" w:rsidRPr="00D469FE" w:rsidRDefault="00C96B27" w:rsidP="00210041">
      <w:pPr>
        <w:rPr>
          <w:rFonts w:ascii="Garamond" w:hAnsi="Garamond"/>
          <w:color w:val="000000"/>
          <w:sz w:val="24"/>
          <w:szCs w:val="24"/>
        </w:rPr>
      </w:pPr>
      <w:r>
        <w:rPr>
          <w:rFonts w:ascii="Garamond" w:hAnsi="Garamond"/>
          <w:color w:val="000000"/>
          <w:sz w:val="24"/>
          <w:szCs w:val="24"/>
        </w:rPr>
        <w:t>Moving</w:t>
      </w:r>
      <w:r w:rsidR="00182E11" w:rsidRPr="00D469FE">
        <w:rPr>
          <w:rFonts w:ascii="Garamond" w:hAnsi="Garamond"/>
          <w:color w:val="000000"/>
          <w:sz w:val="24"/>
          <w:szCs w:val="24"/>
        </w:rPr>
        <w:t xml:space="preserve"> forward</w:t>
      </w:r>
      <w:r w:rsidR="004A420A">
        <w:rPr>
          <w:rFonts w:ascii="Garamond" w:hAnsi="Garamond"/>
          <w:color w:val="000000"/>
          <w:sz w:val="24"/>
          <w:szCs w:val="24"/>
        </w:rPr>
        <w:t>,</w:t>
      </w:r>
      <w:r w:rsidR="00182E11" w:rsidRPr="00D469FE">
        <w:rPr>
          <w:rFonts w:ascii="Garamond" w:hAnsi="Garamond"/>
          <w:color w:val="000000"/>
          <w:sz w:val="24"/>
          <w:szCs w:val="24"/>
        </w:rPr>
        <w:t xml:space="preserve"> the </w:t>
      </w:r>
      <w:r>
        <w:rPr>
          <w:rFonts w:ascii="Garamond" w:hAnsi="Garamond"/>
          <w:color w:val="000000"/>
          <w:sz w:val="24"/>
          <w:szCs w:val="24"/>
        </w:rPr>
        <w:t xml:space="preserve">relevant agencies </w:t>
      </w:r>
      <w:r w:rsidR="00182E11" w:rsidRPr="00D469FE">
        <w:rPr>
          <w:rFonts w:ascii="Garamond" w:hAnsi="Garamond"/>
          <w:color w:val="000000"/>
          <w:sz w:val="24"/>
          <w:szCs w:val="24"/>
        </w:rPr>
        <w:t xml:space="preserve">must focus on threats to food security programs, but also on </w:t>
      </w:r>
      <w:r>
        <w:rPr>
          <w:rFonts w:ascii="Garamond" w:hAnsi="Garamond"/>
          <w:color w:val="000000"/>
          <w:sz w:val="24"/>
          <w:szCs w:val="24"/>
        </w:rPr>
        <w:t xml:space="preserve">the </w:t>
      </w:r>
      <w:r w:rsidR="00B711A6">
        <w:rPr>
          <w:rFonts w:ascii="Garamond" w:hAnsi="Garamond"/>
          <w:color w:val="000000"/>
          <w:sz w:val="24"/>
          <w:szCs w:val="24"/>
        </w:rPr>
        <w:t>achievements</w:t>
      </w:r>
      <w:r>
        <w:rPr>
          <w:rFonts w:ascii="Garamond" w:hAnsi="Garamond"/>
          <w:color w:val="000000"/>
          <w:sz w:val="24"/>
          <w:szCs w:val="24"/>
        </w:rPr>
        <w:t xml:space="preserve"> of those programs</w:t>
      </w:r>
      <w:r w:rsidR="00182E11" w:rsidRPr="00D469FE">
        <w:rPr>
          <w:rFonts w:ascii="Garamond" w:hAnsi="Garamond"/>
          <w:color w:val="000000"/>
          <w:sz w:val="24"/>
          <w:szCs w:val="24"/>
        </w:rPr>
        <w:t xml:space="preserve"> to date.</w:t>
      </w:r>
      <w:r w:rsidR="00216A7C" w:rsidRPr="00D469FE">
        <w:rPr>
          <w:rFonts w:ascii="Garamond" w:hAnsi="Garamond"/>
          <w:color w:val="000000"/>
          <w:sz w:val="24"/>
          <w:szCs w:val="24"/>
        </w:rPr>
        <w:t xml:space="preserve"> </w:t>
      </w:r>
      <w:r w:rsidRPr="00D469FE">
        <w:rPr>
          <w:rFonts w:ascii="Garamond" w:hAnsi="Garamond"/>
          <w:color w:val="000000"/>
          <w:sz w:val="24"/>
          <w:szCs w:val="24"/>
        </w:rPr>
        <w:t>Th</w:t>
      </w:r>
      <w:r>
        <w:rPr>
          <w:rFonts w:ascii="Garamond" w:hAnsi="Garamond"/>
          <w:color w:val="000000"/>
          <w:sz w:val="24"/>
          <w:szCs w:val="24"/>
        </w:rPr>
        <w:t>e</w:t>
      </w:r>
      <w:r w:rsidRPr="00D469FE">
        <w:rPr>
          <w:rFonts w:ascii="Garamond" w:hAnsi="Garamond"/>
          <w:color w:val="000000"/>
          <w:sz w:val="24"/>
          <w:szCs w:val="24"/>
        </w:rPr>
        <w:t xml:space="preserve"> </w:t>
      </w:r>
      <w:r w:rsidR="00216A7C" w:rsidRPr="00D469FE">
        <w:rPr>
          <w:rFonts w:ascii="Garamond" w:hAnsi="Garamond"/>
          <w:color w:val="000000"/>
          <w:sz w:val="24"/>
          <w:szCs w:val="24"/>
        </w:rPr>
        <w:t xml:space="preserve">approach </w:t>
      </w:r>
      <w:r>
        <w:rPr>
          <w:rFonts w:ascii="Garamond" w:hAnsi="Garamond"/>
          <w:color w:val="000000"/>
          <w:sz w:val="24"/>
          <w:szCs w:val="24"/>
        </w:rPr>
        <w:t xml:space="preserve">under GFSA </w:t>
      </w:r>
      <w:r w:rsidR="00216A7C" w:rsidRPr="00D469FE">
        <w:rPr>
          <w:rFonts w:ascii="Garamond" w:hAnsi="Garamond"/>
          <w:color w:val="000000"/>
          <w:sz w:val="24"/>
          <w:szCs w:val="24"/>
        </w:rPr>
        <w:t xml:space="preserve">has </w:t>
      </w:r>
      <w:r>
        <w:rPr>
          <w:rFonts w:ascii="Garamond" w:hAnsi="Garamond"/>
          <w:color w:val="000000"/>
          <w:sz w:val="24"/>
          <w:szCs w:val="24"/>
        </w:rPr>
        <w:t>garnered bipartisan support</w:t>
      </w:r>
      <w:r w:rsidR="00216A7C" w:rsidRPr="00D469FE">
        <w:rPr>
          <w:rFonts w:ascii="Garamond" w:hAnsi="Garamond"/>
          <w:color w:val="000000"/>
          <w:sz w:val="24"/>
          <w:szCs w:val="24"/>
        </w:rPr>
        <w:t xml:space="preserve"> </w:t>
      </w:r>
      <w:r>
        <w:rPr>
          <w:rFonts w:ascii="Garamond" w:hAnsi="Garamond"/>
          <w:color w:val="000000"/>
          <w:sz w:val="24"/>
          <w:szCs w:val="24"/>
        </w:rPr>
        <w:t>in</w:t>
      </w:r>
      <w:r w:rsidR="00216A7C" w:rsidRPr="00D469FE">
        <w:rPr>
          <w:rFonts w:ascii="Garamond" w:hAnsi="Garamond"/>
          <w:color w:val="000000"/>
          <w:sz w:val="24"/>
          <w:szCs w:val="24"/>
        </w:rPr>
        <w:t xml:space="preserve"> Congress. </w:t>
      </w:r>
      <w:r w:rsidR="00182E11" w:rsidRPr="00D469FE">
        <w:rPr>
          <w:rFonts w:ascii="Garamond" w:hAnsi="Garamond"/>
          <w:color w:val="000000"/>
          <w:sz w:val="24"/>
          <w:szCs w:val="24"/>
        </w:rPr>
        <w:t xml:space="preserve">To </w:t>
      </w:r>
      <w:r w:rsidR="0053354B">
        <w:rPr>
          <w:rFonts w:ascii="Garamond" w:hAnsi="Garamond"/>
          <w:color w:val="000000"/>
          <w:sz w:val="24"/>
          <w:szCs w:val="24"/>
        </w:rPr>
        <w:t>sustain support from</w:t>
      </w:r>
      <w:r w:rsidR="00216A7C" w:rsidRPr="00D469FE">
        <w:rPr>
          <w:rFonts w:ascii="Garamond" w:hAnsi="Garamond"/>
          <w:color w:val="000000"/>
          <w:sz w:val="24"/>
          <w:szCs w:val="24"/>
        </w:rPr>
        <w:t xml:space="preserve"> </w:t>
      </w:r>
      <w:r>
        <w:rPr>
          <w:rFonts w:ascii="Garamond" w:hAnsi="Garamond"/>
          <w:color w:val="000000"/>
          <w:sz w:val="24"/>
          <w:szCs w:val="24"/>
        </w:rPr>
        <w:t>C</w:t>
      </w:r>
      <w:r w:rsidR="00216A7C" w:rsidRPr="00D469FE">
        <w:rPr>
          <w:rFonts w:ascii="Garamond" w:hAnsi="Garamond"/>
          <w:color w:val="000000"/>
          <w:sz w:val="24"/>
          <w:szCs w:val="24"/>
        </w:rPr>
        <w:t>ongress</w:t>
      </w:r>
      <w:r>
        <w:rPr>
          <w:rFonts w:ascii="Garamond" w:hAnsi="Garamond"/>
          <w:color w:val="000000"/>
          <w:sz w:val="24"/>
          <w:szCs w:val="24"/>
        </w:rPr>
        <w:t>,</w:t>
      </w:r>
      <w:r w:rsidR="00182E11" w:rsidRPr="00D469FE">
        <w:rPr>
          <w:rFonts w:ascii="Garamond" w:hAnsi="Garamond"/>
          <w:color w:val="000000"/>
          <w:sz w:val="24"/>
          <w:szCs w:val="24"/>
        </w:rPr>
        <w:t xml:space="preserve"> development </w:t>
      </w:r>
      <w:r>
        <w:rPr>
          <w:rFonts w:ascii="Garamond" w:hAnsi="Garamond"/>
          <w:color w:val="000000"/>
          <w:sz w:val="24"/>
          <w:szCs w:val="24"/>
        </w:rPr>
        <w:t>and military practitioners of food security</w:t>
      </w:r>
      <w:r w:rsidRPr="00D469FE">
        <w:rPr>
          <w:rFonts w:ascii="Garamond" w:hAnsi="Garamond"/>
          <w:color w:val="000000"/>
          <w:sz w:val="24"/>
          <w:szCs w:val="24"/>
        </w:rPr>
        <w:t xml:space="preserve"> </w:t>
      </w:r>
      <w:r w:rsidR="0053354B">
        <w:rPr>
          <w:rFonts w:ascii="Garamond" w:hAnsi="Garamond"/>
          <w:color w:val="000000"/>
          <w:sz w:val="24"/>
          <w:szCs w:val="24"/>
        </w:rPr>
        <w:t xml:space="preserve">alike </w:t>
      </w:r>
      <w:r w:rsidR="00182E11" w:rsidRPr="00D469FE">
        <w:rPr>
          <w:rFonts w:ascii="Garamond" w:hAnsi="Garamond"/>
          <w:color w:val="000000"/>
          <w:sz w:val="24"/>
          <w:szCs w:val="24"/>
        </w:rPr>
        <w:t>must</w:t>
      </w:r>
      <w:r w:rsidR="00FE5962">
        <w:rPr>
          <w:rFonts w:ascii="Garamond" w:hAnsi="Garamond"/>
          <w:color w:val="000000"/>
          <w:sz w:val="24"/>
          <w:szCs w:val="24"/>
        </w:rPr>
        <w:t xml:space="preserve"> continue to</w:t>
      </w:r>
      <w:r w:rsidR="00182E11" w:rsidRPr="00D469FE">
        <w:rPr>
          <w:rFonts w:ascii="Garamond" w:hAnsi="Garamond"/>
          <w:color w:val="000000"/>
          <w:sz w:val="24"/>
          <w:szCs w:val="24"/>
        </w:rPr>
        <w:t xml:space="preserve"> expand </w:t>
      </w:r>
      <w:r>
        <w:rPr>
          <w:rFonts w:ascii="Garamond" w:hAnsi="Garamond"/>
          <w:color w:val="000000"/>
          <w:sz w:val="24"/>
          <w:szCs w:val="24"/>
        </w:rPr>
        <w:t>their</w:t>
      </w:r>
      <w:r w:rsidRPr="00D469FE">
        <w:rPr>
          <w:rFonts w:ascii="Garamond" w:hAnsi="Garamond"/>
          <w:color w:val="000000"/>
          <w:sz w:val="24"/>
          <w:szCs w:val="24"/>
        </w:rPr>
        <w:t xml:space="preserve"> </w:t>
      </w:r>
      <w:r w:rsidR="00182E11" w:rsidRPr="00D469FE">
        <w:rPr>
          <w:rFonts w:ascii="Garamond" w:hAnsi="Garamond"/>
          <w:color w:val="000000"/>
          <w:sz w:val="24"/>
          <w:szCs w:val="24"/>
        </w:rPr>
        <w:t>relationships with the private sector.</w:t>
      </w:r>
      <w:r w:rsidR="0053354B">
        <w:rPr>
          <w:rFonts w:ascii="Garamond" w:hAnsi="Garamond"/>
          <w:color w:val="000000"/>
          <w:sz w:val="24"/>
          <w:szCs w:val="24"/>
        </w:rPr>
        <w:t xml:space="preserve"> </w:t>
      </w:r>
      <w:r w:rsidR="00FE5962">
        <w:rPr>
          <w:rFonts w:ascii="Garamond" w:hAnsi="Garamond"/>
          <w:color w:val="000000"/>
          <w:sz w:val="24"/>
          <w:szCs w:val="24"/>
        </w:rPr>
        <w:t>Already existing i</w:t>
      </w:r>
      <w:r w:rsidR="0053354B">
        <w:rPr>
          <w:rFonts w:ascii="Garamond" w:hAnsi="Garamond"/>
          <w:color w:val="000000"/>
          <w:sz w:val="24"/>
          <w:szCs w:val="24"/>
        </w:rPr>
        <w:t>nnovative</w:t>
      </w:r>
      <w:r w:rsidR="00182E11" w:rsidRPr="00D469FE">
        <w:rPr>
          <w:rFonts w:ascii="Garamond" w:hAnsi="Garamond"/>
          <w:color w:val="000000"/>
          <w:sz w:val="24"/>
          <w:szCs w:val="24"/>
        </w:rPr>
        <w:t xml:space="preserve"> public-private partnerships </w:t>
      </w:r>
      <w:r w:rsidR="0053354B">
        <w:rPr>
          <w:rFonts w:ascii="Garamond" w:hAnsi="Garamond"/>
          <w:color w:val="000000"/>
          <w:sz w:val="24"/>
          <w:szCs w:val="24"/>
        </w:rPr>
        <w:t>should be leveraged</w:t>
      </w:r>
      <w:r w:rsidR="00182E11" w:rsidRPr="00D469FE">
        <w:rPr>
          <w:rFonts w:ascii="Garamond" w:hAnsi="Garamond"/>
          <w:color w:val="000000"/>
          <w:sz w:val="24"/>
          <w:szCs w:val="24"/>
        </w:rPr>
        <w:t xml:space="preserve"> reduce</w:t>
      </w:r>
      <w:r w:rsidR="0053354B">
        <w:rPr>
          <w:rFonts w:ascii="Garamond" w:hAnsi="Garamond"/>
          <w:color w:val="000000"/>
          <w:sz w:val="24"/>
          <w:szCs w:val="24"/>
        </w:rPr>
        <w:t xml:space="preserve"> demand on</w:t>
      </w:r>
      <w:r w:rsidR="00182E11" w:rsidRPr="00D469FE">
        <w:rPr>
          <w:rFonts w:ascii="Garamond" w:hAnsi="Garamond"/>
          <w:color w:val="000000"/>
          <w:sz w:val="24"/>
          <w:szCs w:val="24"/>
        </w:rPr>
        <w:t xml:space="preserve"> public </w:t>
      </w:r>
      <w:r w:rsidR="0053354B">
        <w:rPr>
          <w:rFonts w:ascii="Garamond" w:hAnsi="Garamond"/>
          <w:color w:val="000000"/>
          <w:sz w:val="24"/>
          <w:szCs w:val="24"/>
        </w:rPr>
        <w:t>resources</w:t>
      </w:r>
      <w:r w:rsidR="00182E11" w:rsidRPr="00D469FE">
        <w:rPr>
          <w:rFonts w:ascii="Garamond" w:hAnsi="Garamond"/>
          <w:color w:val="000000"/>
          <w:sz w:val="24"/>
          <w:szCs w:val="24"/>
        </w:rPr>
        <w:t xml:space="preserve">. </w:t>
      </w:r>
      <w:r w:rsidR="00216A7C" w:rsidRPr="00D469FE">
        <w:rPr>
          <w:rFonts w:ascii="Garamond" w:hAnsi="Garamond"/>
          <w:color w:val="000000"/>
          <w:sz w:val="24"/>
          <w:szCs w:val="24"/>
        </w:rPr>
        <w:t>Land O’ Lakes, Inc., for example</w:t>
      </w:r>
      <w:r w:rsidR="00182E11" w:rsidRPr="00D469FE">
        <w:rPr>
          <w:rFonts w:ascii="Garamond" w:hAnsi="Garamond"/>
          <w:color w:val="000000"/>
          <w:sz w:val="24"/>
          <w:szCs w:val="24"/>
        </w:rPr>
        <w:t>,</w:t>
      </w:r>
      <w:r w:rsidR="00216A7C" w:rsidRPr="00D469FE">
        <w:rPr>
          <w:rFonts w:ascii="Garamond" w:hAnsi="Garamond"/>
          <w:color w:val="000000"/>
          <w:sz w:val="24"/>
          <w:szCs w:val="24"/>
        </w:rPr>
        <w:t xml:space="preserve"> has been </w:t>
      </w:r>
      <w:r w:rsidR="0053354B">
        <w:rPr>
          <w:rFonts w:ascii="Garamond" w:hAnsi="Garamond"/>
          <w:color w:val="000000"/>
          <w:sz w:val="24"/>
          <w:szCs w:val="24"/>
        </w:rPr>
        <w:t>a USAID partner</w:t>
      </w:r>
      <w:r w:rsidR="00B06E21">
        <w:rPr>
          <w:rFonts w:ascii="Garamond" w:hAnsi="Garamond"/>
          <w:color w:val="000000"/>
          <w:sz w:val="24"/>
          <w:szCs w:val="24"/>
        </w:rPr>
        <w:t xml:space="preserve"> since the late 1990s</w:t>
      </w:r>
      <w:r w:rsidR="00182E11" w:rsidRPr="00D469FE">
        <w:rPr>
          <w:rFonts w:ascii="Garamond" w:hAnsi="Garamond"/>
          <w:color w:val="000000"/>
          <w:sz w:val="24"/>
          <w:szCs w:val="24"/>
        </w:rPr>
        <w:t>,</w:t>
      </w:r>
      <w:r w:rsidR="00216A7C" w:rsidRPr="00D469FE">
        <w:rPr>
          <w:rFonts w:ascii="Garamond" w:hAnsi="Garamond"/>
          <w:color w:val="000000"/>
          <w:sz w:val="24"/>
          <w:szCs w:val="24"/>
        </w:rPr>
        <w:t xml:space="preserve"> dedicating resources and expertise for international development through their affiliated non</w:t>
      </w:r>
      <w:r w:rsidR="0053354B">
        <w:rPr>
          <w:rFonts w:ascii="Garamond" w:hAnsi="Garamond"/>
          <w:color w:val="000000"/>
          <w:sz w:val="24"/>
          <w:szCs w:val="24"/>
        </w:rPr>
        <w:t>-</w:t>
      </w:r>
      <w:r w:rsidR="00216A7C" w:rsidRPr="00D469FE">
        <w:rPr>
          <w:rFonts w:ascii="Garamond" w:hAnsi="Garamond"/>
          <w:color w:val="000000"/>
          <w:sz w:val="24"/>
          <w:szCs w:val="24"/>
        </w:rPr>
        <w:t>profit</w:t>
      </w:r>
      <w:r w:rsidR="0053354B">
        <w:rPr>
          <w:rFonts w:ascii="Garamond" w:hAnsi="Garamond"/>
          <w:color w:val="000000"/>
          <w:sz w:val="24"/>
          <w:szCs w:val="24"/>
        </w:rPr>
        <w:t>,</w:t>
      </w:r>
      <w:r w:rsidR="00216A7C" w:rsidRPr="00D469FE">
        <w:rPr>
          <w:rFonts w:ascii="Garamond" w:hAnsi="Garamond"/>
          <w:color w:val="000000"/>
          <w:sz w:val="24"/>
          <w:szCs w:val="24"/>
        </w:rPr>
        <w:t xml:space="preserve"> Land O’ Lakes International Development. NGO</w:t>
      </w:r>
      <w:r w:rsidR="00182E11" w:rsidRPr="00D469FE">
        <w:rPr>
          <w:rFonts w:ascii="Garamond" w:hAnsi="Garamond"/>
          <w:color w:val="000000"/>
          <w:sz w:val="24"/>
          <w:szCs w:val="24"/>
        </w:rPr>
        <w:t>s</w:t>
      </w:r>
      <w:r w:rsidR="00216A7C" w:rsidRPr="00D469FE">
        <w:rPr>
          <w:rFonts w:ascii="Garamond" w:hAnsi="Garamond"/>
          <w:color w:val="000000"/>
          <w:sz w:val="24"/>
          <w:szCs w:val="24"/>
        </w:rPr>
        <w:t xml:space="preserve"> and </w:t>
      </w:r>
      <w:r w:rsidR="0053354B">
        <w:rPr>
          <w:rFonts w:ascii="Garamond" w:hAnsi="Garamond"/>
          <w:color w:val="000000"/>
          <w:sz w:val="24"/>
          <w:szCs w:val="24"/>
        </w:rPr>
        <w:t>faith-based organizations</w:t>
      </w:r>
      <w:r w:rsidR="00216A7C" w:rsidRPr="00D469FE">
        <w:rPr>
          <w:rFonts w:ascii="Garamond" w:hAnsi="Garamond"/>
          <w:color w:val="000000"/>
          <w:sz w:val="24"/>
          <w:szCs w:val="24"/>
        </w:rPr>
        <w:t xml:space="preserve"> also assist in </w:t>
      </w:r>
      <w:r w:rsidR="0053354B">
        <w:rPr>
          <w:rFonts w:ascii="Garamond" w:hAnsi="Garamond"/>
          <w:color w:val="000000"/>
          <w:sz w:val="24"/>
          <w:szCs w:val="24"/>
        </w:rPr>
        <w:t>bringing attention to</w:t>
      </w:r>
      <w:r w:rsidR="00216A7C" w:rsidRPr="00D469FE">
        <w:rPr>
          <w:rFonts w:ascii="Garamond" w:hAnsi="Garamond"/>
          <w:color w:val="000000"/>
          <w:sz w:val="24"/>
          <w:szCs w:val="24"/>
        </w:rPr>
        <w:t xml:space="preserve"> the </w:t>
      </w:r>
      <w:r w:rsidR="00A8387E">
        <w:rPr>
          <w:rFonts w:ascii="Garamond" w:hAnsi="Garamond"/>
          <w:color w:val="000000"/>
          <w:sz w:val="24"/>
          <w:szCs w:val="24"/>
        </w:rPr>
        <w:t>prevalence</w:t>
      </w:r>
      <w:r w:rsidR="0053354B">
        <w:rPr>
          <w:rFonts w:ascii="Garamond" w:hAnsi="Garamond"/>
          <w:color w:val="000000"/>
          <w:sz w:val="24"/>
          <w:szCs w:val="24"/>
        </w:rPr>
        <w:t xml:space="preserve"> of food insecurity and the achievements of programs aimed at reducing it</w:t>
      </w:r>
      <w:r w:rsidR="00216A7C" w:rsidRPr="00D469FE">
        <w:rPr>
          <w:rFonts w:ascii="Garamond" w:hAnsi="Garamond"/>
          <w:color w:val="000000"/>
          <w:sz w:val="24"/>
          <w:szCs w:val="24"/>
        </w:rPr>
        <w:t xml:space="preserve">. </w:t>
      </w:r>
      <w:r w:rsidR="0053354B">
        <w:rPr>
          <w:rFonts w:ascii="Garamond" w:hAnsi="Garamond"/>
          <w:color w:val="000000"/>
          <w:sz w:val="24"/>
          <w:szCs w:val="24"/>
        </w:rPr>
        <w:t xml:space="preserve">Organizations like </w:t>
      </w:r>
      <w:r w:rsidR="00612674" w:rsidRPr="00D469FE">
        <w:rPr>
          <w:rFonts w:ascii="Garamond" w:hAnsi="Garamond"/>
          <w:color w:val="000000"/>
          <w:sz w:val="24"/>
          <w:szCs w:val="24"/>
        </w:rPr>
        <w:t>Oxfam and Mercy Corps</w:t>
      </w:r>
      <w:r w:rsidR="00216A7C" w:rsidRPr="00D469FE">
        <w:rPr>
          <w:rFonts w:ascii="Garamond" w:hAnsi="Garamond"/>
          <w:color w:val="000000"/>
          <w:sz w:val="24"/>
          <w:szCs w:val="24"/>
        </w:rPr>
        <w:t xml:space="preserve"> ha</w:t>
      </w:r>
      <w:r w:rsidR="00612674" w:rsidRPr="00D469FE">
        <w:rPr>
          <w:rFonts w:ascii="Garamond" w:hAnsi="Garamond"/>
          <w:color w:val="000000"/>
          <w:sz w:val="24"/>
          <w:szCs w:val="24"/>
        </w:rPr>
        <w:t>ve</w:t>
      </w:r>
      <w:r w:rsidR="00216A7C" w:rsidRPr="00D469FE">
        <w:rPr>
          <w:rFonts w:ascii="Garamond" w:hAnsi="Garamond"/>
          <w:color w:val="000000"/>
          <w:sz w:val="24"/>
          <w:szCs w:val="24"/>
        </w:rPr>
        <w:t xml:space="preserve"> been at the forefront </w:t>
      </w:r>
      <w:r w:rsidR="00612674" w:rsidRPr="00D469FE">
        <w:rPr>
          <w:rFonts w:ascii="Garamond" w:hAnsi="Garamond"/>
          <w:color w:val="000000"/>
          <w:sz w:val="24"/>
          <w:szCs w:val="24"/>
        </w:rPr>
        <w:t xml:space="preserve">of </w:t>
      </w:r>
      <w:r w:rsidR="0053354B">
        <w:rPr>
          <w:rFonts w:ascii="Garamond" w:hAnsi="Garamond"/>
          <w:color w:val="000000"/>
          <w:sz w:val="24"/>
          <w:szCs w:val="24"/>
        </w:rPr>
        <w:t>efforts</w:t>
      </w:r>
      <w:r w:rsidR="00612674" w:rsidRPr="00D469FE">
        <w:rPr>
          <w:rFonts w:ascii="Garamond" w:hAnsi="Garamond"/>
          <w:color w:val="000000"/>
          <w:sz w:val="24"/>
          <w:szCs w:val="24"/>
        </w:rPr>
        <w:t xml:space="preserve"> to focus greater </w:t>
      </w:r>
      <w:r w:rsidR="00216A7C" w:rsidRPr="00D469FE">
        <w:rPr>
          <w:rFonts w:ascii="Garamond" w:hAnsi="Garamond"/>
          <w:color w:val="000000"/>
          <w:sz w:val="24"/>
          <w:szCs w:val="24"/>
        </w:rPr>
        <w:t>attention</w:t>
      </w:r>
      <w:r w:rsidR="0053354B">
        <w:rPr>
          <w:rFonts w:ascii="Garamond" w:hAnsi="Garamond"/>
          <w:color w:val="000000"/>
          <w:sz w:val="24"/>
          <w:szCs w:val="24"/>
        </w:rPr>
        <w:t xml:space="preserve"> (and resources)</w:t>
      </w:r>
      <w:r w:rsidR="00216A7C" w:rsidRPr="00D469FE">
        <w:rPr>
          <w:rFonts w:ascii="Garamond" w:hAnsi="Garamond"/>
          <w:color w:val="000000"/>
          <w:sz w:val="24"/>
          <w:szCs w:val="24"/>
        </w:rPr>
        <w:t xml:space="preserve"> </w:t>
      </w:r>
      <w:r w:rsidR="0053354B">
        <w:rPr>
          <w:rFonts w:ascii="Garamond" w:hAnsi="Garamond"/>
          <w:color w:val="000000"/>
          <w:sz w:val="24"/>
          <w:szCs w:val="24"/>
        </w:rPr>
        <w:t>on fo</w:t>
      </w:r>
      <w:r w:rsidR="0053354B" w:rsidRPr="00144DAA">
        <w:rPr>
          <w:rFonts w:ascii="Garamond" w:hAnsi="Garamond"/>
          <w:color w:val="000000"/>
          <w:sz w:val="24"/>
          <w:szCs w:val="24"/>
        </w:rPr>
        <w:t>od insecurity around the world</w:t>
      </w:r>
      <w:r w:rsidR="00216A7C" w:rsidRPr="00144DAA">
        <w:rPr>
          <w:rFonts w:ascii="Garamond" w:hAnsi="Garamond"/>
          <w:color w:val="000000"/>
          <w:sz w:val="24"/>
          <w:szCs w:val="24"/>
        </w:rPr>
        <w:t xml:space="preserve">. </w:t>
      </w:r>
      <w:r w:rsidR="0053354B" w:rsidRPr="00144DAA">
        <w:rPr>
          <w:rFonts w:ascii="Garamond" w:hAnsi="Garamond"/>
          <w:color w:val="000000"/>
          <w:sz w:val="24"/>
          <w:szCs w:val="24"/>
        </w:rPr>
        <w:t xml:space="preserve">Several participants noted that development practitioners may gain greater support from the current administration for food security by framing humanitarian and development assistance abroad </w:t>
      </w:r>
      <w:r w:rsidR="00DB184C" w:rsidRPr="00144DAA">
        <w:rPr>
          <w:rFonts w:ascii="Garamond" w:hAnsi="Garamond"/>
          <w:color w:val="000000"/>
          <w:sz w:val="24"/>
          <w:szCs w:val="24"/>
        </w:rPr>
        <w:t>in terms of advancing private-public partnerships designed to maximize the effectiveness, efficiency, and complementarity of government, private sector, and NGO</w:t>
      </w:r>
      <w:r w:rsidR="00C435EA" w:rsidRPr="00144DAA">
        <w:rPr>
          <w:rFonts w:ascii="Garamond" w:hAnsi="Garamond"/>
          <w:color w:val="000000"/>
          <w:sz w:val="24"/>
          <w:szCs w:val="24"/>
        </w:rPr>
        <w:t xml:space="preserve"> food security</w:t>
      </w:r>
      <w:r w:rsidR="00DB184C" w:rsidRPr="00144DAA">
        <w:rPr>
          <w:rFonts w:ascii="Garamond" w:hAnsi="Garamond"/>
          <w:color w:val="000000"/>
          <w:sz w:val="24"/>
          <w:szCs w:val="24"/>
        </w:rPr>
        <w:t xml:space="preserve"> collaboration.</w:t>
      </w:r>
    </w:p>
    <w:p w14:paraId="5EDFE99C" w14:textId="77777777" w:rsidR="00CF1261" w:rsidRPr="00624A98" w:rsidRDefault="00D469FE" w:rsidP="00210041">
      <w:pPr>
        <w:pStyle w:val="Heading1"/>
      </w:pPr>
      <w:bookmarkStart w:id="17" w:name="_Toc507509513"/>
      <w:r w:rsidRPr="00624A98">
        <w:t>Looking Forward</w:t>
      </w:r>
      <w:bookmarkEnd w:id="17"/>
    </w:p>
    <w:p w14:paraId="4F11FAA2" w14:textId="77777777" w:rsidR="0084380F" w:rsidRPr="00D469FE" w:rsidRDefault="0084380F" w:rsidP="00210041">
      <w:pPr>
        <w:rPr>
          <w:rFonts w:ascii="Garamond" w:hAnsi="Garamond"/>
          <w:i/>
          <w:color w:val="000000"/>
          <w:sz w:val="24"/>
          <w:szCs w:val="24"/>
        </w:rPr>
      </w:pPr>
      <w:r w:rsidRPr="00D469FE">
        <w:rPr>
          <w:rFonts w:ascii="Garamond" w:hAnsi="Garamond"/>
          <w:i/>
          <w:color w:val="000000"/>
          <w:sz w:val="24"/>
          <w:szCs w:val="24"/>
        </w:rPr>
        <w:t>As we look to the future, what analytical tools are needed to inform both civilian and military organizations about the growing threats of food insecurity arising from conflict, but also the potential that collaboration on information and activities might have to prevent food insecurity or environmental conflicts that are on the rise in sub-Saharan Africa, Southeast Asia</w:t>
      </w:r>
      <w:r w:rsidR="00E87479">
        <w:rPr>
          <w:rFonts w:ascii="Garamond" w:hAnsi="Garamond"/>
          <w:i/>
          <w:color w:val="000000"/>
          <w:sz w:val="24"/>
          <w:szCs w:val="24"/>
        </w:rPr>
        <w:t>,</w:t>
      </w:r>
      <w:r w:rsidRPr="00D469FE">
        <w:rPr>
          <w:rFonts w:ascii="Garamond" w:hAnsi="Garamond"/>
          <w:i/>
          <w:color w:val="000000"/>
          <w:sz w:val="24"/>
          <w:szCs w:val="24"/>
        </w:rPr>
        <w:t xml:space="preserve"> and other areas of the globe?</w:t>
      </w:r>
    </w:p>
    <w:p w14:paraId="7FC90771" w14:textId="77777777" w:rsidR="004C1EF8" w:rsidRPr="00D469FE" w:rsidRDefault="00E87479" w:rsidP="00210041">
      <w:pPr>
        <w:rPr>
          <w:rFonts w:ascii="Garamond" w:hAnsi="Garamond"/>
          <w:color w:val="000000"/>
          <w:sz w:val="24"/>
          <w:szCs w:val="24"/>
        </w:rPr>
      </w:pPr>
      <w:r>
        <w:rPr>
          <w:rFonts w:ascii="Garamond" w:hAnsi="Garamond"/>
          <w:color w:val="000000"/>
          <w:sz w:val="24"/>
          <w:szCs w:val="24"/>
        </w:rPr>
        <w:t>Participants indicated that d</w:t>
      </w:r>
      <w:r w:rsidR="00E3274D" w:rsidRPr="00D469FE">
        <w:rPr>
          <w:rFonts w:ascii="Garamond" w:hAnsi="Garamond"/>
          <w:color w:val="000000"/>
          <w:sz w:val="24"/>
          <w:szCs w:val="24"/>
        </w:rPr>
        <w:t>ata infrastructure is one way a collaborative presence can be developed.</w:t>
      </w:r>
      <w:r w:rsidR="00DC1D6F">
        <w:rPr>
          <w:rFonts w:ascii="Garamond" w:hAnsi="Garamond"/>
          <w:color w:val="000000"/>
          <w:sz w:val="24"/>
          <w:szCs w:val="24"/>
        </w:rPr>
        <w:t xml:space="preserve"> For example, having public</w:t>
      </w:r>
      <w:r w:rsidR="00A029C5">
        <w:rPr>
          <w:rFonts w:ascii="Garamond" w:hAnsi="Garamond"/>
          <w:color w:val="000000"/>
          <w:sz w:val="24"/>
          <w:szCs w:val="24"/>
        </w:rPr>
        <w:t>ly</w:t>
      </w:r>
      <w:r>
        <w:rPr>
          <w:rFonts w:ascii="Garamond" w:hAnsi="Garamond"/>
          <w:color w:val="000000"/>
          <w:sz w:val="24"/>
          <w:szCs w:val="24"/>
        </w:rPr>
        <w:t xml:space="preserve"> </w:t>
      </w:r>
      <w:r w:rsidR="00DC1D6F">
        <w:rPr>
          <w:rFonts w:ascii="Garamond" w:hAnsi="Garamond"/>
          <w:color w:val="000000"/>
          <w:sz w:val="24"/>
          <w:szCs w:val="24"/>
        </w:rPr>
        <w:t xml:space="preserve">available materials that incorporate the </w:t>
      </w:r>
      <w:r w:rsidR="00A029C5">
        <w:rPr>
          <w:rFonts w:ascii="Garamond" w:hAnsi="Garamond"/>
          <w:color w:val="000000"/>
          <w:sz w:val="24"/>
          <w:szCs w:val="24"/>
        </w:rPr>
        <w:t xml:space="preserve">information </w:t>
      </w:r>
      <w:r w:rsidR="00DC1D6F">
        <w:rPr>
          <w:rFonts w:ascii="Garamond" w:hAnsi="Garamond"/>
          <w:color w:val="000000"/>
          <w:sz w:val="24"/>
          <w:szCs w:val="24"/>
        </w:rPr>
        <w:t xml:space="preserve">collected by a wide variety of organizations would help provide a better starting point for analyzing the state of food security. </w:t>
      </w:r>
      <w:r>
        <w:rPr>
          <w:rFonts w:ascii="Garamond" w:hAnsi="Garamond"/>
          <w:color w:val="000000"/>
          <w:sz w:val="24"/>
          <w:szCs w:val="24"/>
        </w:rPr>
        <w:t>The group did not discuss w</w:t>
      </w:r>
      <w:r w:rsidR="00DC1D6F">
        <w:rPr>
          <w:rFonts w:ascii="Garamond" w:hAnsi="Garamond"/>
          <w:color w:val="000000"/>
          <w:sz w:val="24"/>
          <w:szCs w:val="24"/>
        </w:rPr>
        <w:t xml:space="preserve">ho </w:t>
      </w:r>
      <w:r>
        <w:rPr>
          <w:rFonts w:ascii="Garamond" w:hAnsi="Garamond"/>
          <w:color w:val="000000"/>
          <w:sz w:val="24"/>
          <w:szCs w:val="24"/>
        </w:rPr>
        <w:t xml:space="preserve">would </w:t>
      </w:r>
      <w:r w:rsidR="00DC1D6F">
        <w:rPr>
          <w:rFonts w:ascii="Garamond" w:hAnsi="Garamond"/>
          <w:color w:val="000000"/>
          <w:sz w:val="24"/>
          <w:szCs w:val="24"/>
        </w:rPr>
        <w:t xml:space="preserve">organize this database and where it would be housed, but </w:t>
      </w:r>
      <w:r>
        <w:rPr>
          <w:rFonts w:ascii="Garamond" w:hAnsi="Garamond"/>
          <w:color w:val="000000"/>
          <w:sz w:val="24"/>
          <w:szCs w:val="24"/>
        </w:rPr>
        <w:t xml:space="preserve">they did indicate that it </w:t>
      </w:r>
      <w:r w:rsidR="00DC1D6F">
        <w:rPr>
          <w:rFonts w:ascii="Garamond" w:hAnsi="Garamond"/>
          <w:color w:val="000000"/>
          <w:sz w:val="24"/>
          <w:szCs w:val="24"/>
        </w:rPr>
        <w:t>was something that could be of interest to various sectors:</w:t>
      </w:r>
      <w:r w:rsidR="00E3274D" w:rsidRPr="00D469FE">
        <w:rPr>
          <w:rFonts w:ascii="Garamond" w:hAnsi="Garamond"/>
          <w:color w:val="000000"/>
          <w:sz w:val="24"/>
          <w:szCs w:val="24"/>
        </w:rPr>
        <w:t xml:space="preserve"> </w:t>
      </w:r>
      <w:r>
        <w:rPr>
          <w:rFonts w:ascii="Garamond" w:hAnsi="Garamond"/>
          <w:color w:val="000000"/>
          <w:sz w:val="24"/>
          <w:szCs w:val="24"/>
        </w:rPr>
        <w:t xml:space="preserve">to the </w:t>
      </w:r>
      <w:r w:rsidR="00E3274D" w:rsidRPr="00D469FE">
        <w:rPr>
          <w:rFonts w:ascii="Garamond" w:hAnsi="Garamond"/>
          <w:color w:val="000000"/>
          <w:sz w:val="24"/>
          <w:szCs w:val="24"/>
        </w:rPr>
        <w:t>military as a potential threat detector</w:t>
      </w:r>
      <w:r>
        <w:rPr>
          <w:rFonts w:ascii="Garamond" w:hAnsi="Garamond"/>
          <w:color w:val="000000"/>
          <w:sz w:val="24"/>
          <w:szCs w:val="24"/>
        </w:rPr>
        <w:t>; to</w:t>
      </w:r>
      <w:r w:rsidR="00E3274D" w:rsidRPr="00D469FE">
        <w:rPr>
          <w:rFonts w:ascii="Garamond" w:hAnsi="Garamond"/>
          <w:color w:val="000000"/>
          <w:sz w:val="24"/>
          <w:szCs w:val="24"/>
        </w:rPr>
        <w:t xml:space="preserve"> civilian response </w:t>
      </w:r>
      <w:r>
        <w:rPr>
          <w:rFonts w:ascii="Garamond" w:hAnsi="Garamond"/>
          <w:color w:val="000000"/>
          <w:sz w:val="24"/>
          <w:szCs w:val="24"/>
        </w:rPr>
        <w:t xml:space="preserve">teams for its </w:t>
      </w:r>
      <w:r w:rsidR="00E3274D" w:rsidRPr="00D469FE">
        <w:rPr>
          <w:rFonts w:ascii="Garamond" w:hAnsi="Garamond"/>
          <w:color w:val="000000"/>
          <w:sz w:val="24"/>
          <w:szCs w:val="24"/>
        </w:rPr>
        <w:t xml:space="preserve">early warning aspect; </w:t>
      </w:r>
      <w:r>
        <w:rPr>
          <w:rFonts w:ascii="Garamond" w:hAnsi="Garamond"/>
          <w:color w:val="000000"/>
          <w:sz w:val="24"/>
          <w:szCs w:val="24"/>
        </w:rPr>
        <w:t>to the</w:t>
      </w:r>
      <w:r w:rsidRPr="00D469FE">
        <w:rPr>
          <w:rFonts w:ascii="Garamond" w:hAnsi="Garamond"/>
          <w:color w:val="000000"/>
          <w:sz w:val="24"/>
          <w:szCs w:val="24"/>
        </w:rPr>
        <w:t xml:space="preserve"> </w:t>
      </w:r>
      <w:r w:rsidR="00E3274D" w:rsidRPr="00D469FE">
        <w:rPr>
          <w:rFonts w:ascii="Garamond" w:hAnsi="Garamond"/>
          <w:color w:val="000000"/>
          <w:sz w:val="24"/>
          <w:szCs w:val="24"/>
        </w:rPr>
        <w:t>diploma</w:t>
      </w:r>
      <w:r>
        <w:rPr>
          <w:rFonts w:ascii="Garamond" w:hAnsi="Garamond"/>
          <w:color w:val="000000"/>
          <w:sz w:val="24"/>
          <w:szCs w:val="24"/>
        </w:rPr>
        <w:t>tic community for informational purposes</w:t>
      </w:r>
      <w:r w:rsidR="00E3274D" w:rsidRPr="00D469FE">
        <w:rPr>
          <w:rFonts w:ascii="Garamond" w:hAnsi="Garamond"/>
          <w:color w:val="000000"/>
          <w:sz w:val="24"/>
          <w:szCs w:val="24"/>
        </w:rPr>
        <w:t xml:space="preserve">; </w:t>
      </w:r>
      <w:r>
        <w:rPr>
          <w:rFonts w:ascii="Garamond" w:hAnsi="Garamond"/>
          <w:color w:val="000000"/>
          <w:sz w:val="24"/>
          <w:szCs w:val="24"/>
        </w:rPr>
        <w:t xml:space="preserve">to </w:t>
      </w:r>
      <w:r w:rsidR="00E3274D" w:rsidRPr="00D469FE">
        <w:rPr>
          <w:rFonts w:ascii="Garamond" w:hAnsi="Garamond"/>
          <w:color w:val="000000"/>
          <w:sz w:val="24"/>
          <w:szCs w:val="24"/>
        </w:rPr>
        <w:t>data and evaluation</w:t>
      </w:r>
      <w:r>
        <w:rPr>
          <w:rFonts w:ascii="Garamond" w:hAnsi="Garamond"/>
          <w:color w:val="000000"/>
          <w:sz w:val="24"/>
          <w:szCs w:val="24"/>
        </w:rPr>
        <w:t xml:space="preserve"> experts</w:t>
      </w:r>
      <w:r w:rsidR="00E3274D" w:rsidRPr="00D469FE">
        <w:rPr>
          <w:rFonts w:ascii="Garamond" w:hAnsi="Garamond"/>
          <w:color w:val="000000"/>
          <w:sz w:val="24"/>
          <w:szCs w:val="24"/>
        </w:rPr>
        <w:t xml:space="preserve">; </w:t>
      </w:r>
      <w:r>
        <w:rPr>
          <w:rFonts w:ascii="Garamond" w:hAnsi="Garamond"/>
          <w:color w:val="000000"/>
          <w:sz w:val="24"/>
          <w:szCs w:val="24"/>
        </w:rPr>
        <w:t xml:space="preserve">and to </w:t>
      </w:r>
      <w:r w:rsidR="00E3274D" w:rsidRPr="00D469FE">
        <w:rPr>
          <w:rFonts w:ascii="Garamond" w:hAnsi="Garamond"/>
          <w:color w:val="000000"/>
          <w:sz w:val="24"/>
          <w:szCs w:val="24"/>
        </w:rPr>
        <w:t xml:space="preserve">development </w:t>
      </w:r>
      <w:r>
        <w:rPr>
          <w:rFonts w:ascii="Garamond" w:hAnsi="Garamond"/>
          <w:color w:val="000000"/>
          <w:sz w:val="24"/>
          <w:szCs w:val="24"/>
        </w:rPr>
        <w:t xml:space="preserve">practitioners </w:t>
      </w:r>
      <w:r w:rsidR="00E3274D" w:rsidRPr="00D469FE">
        <w:rPr>
          <w:rFonts w:ascii="Garamond" w:hAnsi="Garamond"/>
          <w:color w:val="000000"/>
          <w:sz w:val="24"/>
          <w:szCs w:val="24"/>
        </w:rPr>
        <w:t xml:space="preserve">for modeling. </w:t>
      </w:r>
      <w:r w:rsidR="00FE5962">
        <w:rPr>
          <w:rFonts w:ascii="Garamond" w:hAnsi="Garamond"/>
          <w:color w:val="000000"/>
          <w:sz w:val="24"/>
          <w:szCs w:val="24"/>
        </w:rPr>
        <w:t>In spite of the efforts by the Global Open Data for Agriculture and Nutrition (GODAN) which has made great progress in bringing diverse communities together around the collection of data, t</w:t>
      </w:r>
      <w:r w:rsidR="00E3274D" w:rsidRPr="00D469FE">
        <w:rPr>
          <w:rFonts w:ascii="Garamond" w:hAnsi="Garamond"/>
          <w:color w:val="000000"/>
          <w:sz w:val="24"/>
          <w:szCs w:val="24"/>
        </w:rPr>
        <w:t xml:space="preserve">here is an immense lack of </w:t>
      </w:r>
      <w:r w:rsidR="001B2C96">
        <w:rPr>
          <w:rFonts w:ascii="Garamond" w:hAnsi="Garamond"/>
          <w:color w:val="000000"/>
          <w:sz w:val="24"/>
          <w:szCs w:val="24"/>
        </w:rPr>
        <w:t>monitoring</w:t>
      </w:r>
      <w:r w:rsidR="001B2C96" w:rsidRPr="00D469FE">
        <w:rPr>
          <w:rFonts w:ascii="Garamond" w:hAnsi="Garamond"/>
          <w:color w:val="000000"/>
          <w:sz w:val="24"/>
          <w:szCs w:val="24"/>
        </w:rPr>
        <w:t xml:space="preserve"> </w:t>
      </w:r>
      <w:r w:rsidR="00E3274D" w:rsidRPr="00D469FE">
        <w:rPr>
          <w:rFonts w:ascii="Garamond" w:hAnsi="Garamond"/>
          <w:color w:val="000000"/>
          <w:sz w:val="24"/>
          <w:szCs w:val="24"/>
        </w:rPr>
        <w:t xml:space="preserve">on agricultural production </w:t>
      </w:r>
      <w:r w:rsidR="001B2C96">
        <w:rPr>
          <w:rFonts w:ascii="Garamond" w:hAnsi="Garamond"/>
          <w:color w:val="000000"/>
          <w:sz w:val="24"/>
          <w:szCs w:val="24"/>
        </w:rPr>
        <w:t>across</w:t>
      </w:r>
      <w:r w:rsidR="00E3274D" w:rsidRPr="00D469FE">
        <w:rPr>
          <w:rFonts w:ascii="Garamond" w:hAnsi="Garamond"/>
          <w:color w:val="000000"/>
          <w:sz w:val="24"/>
          <w:szCs w:val="24"/>
        </w:rPr>
        <w:t xml:space="preserve"> Africa. No Africa</w:t>
      </w:r>
      <w:r w:rsidR="001B2C96">
        <w:rPr>
          <w:rFonts w:ascii="Garamond" w:hAnsi="Garamond"/>
          <w:color w:val="000000"/>
          <w:sz w:val="24"/>
          <w:szCs w:val="24"/>
        </w:rPr>
        <w:t>n country</w:t>
      </w:r>
      <w:r w:rsidR="00E3274D" w:rsidRPr="00D469FE">
        <w:rPr>
          <w:rFonts w:ascii="Garamond" w:hAnsi="Garamond"/>
          <w:color w:val="000000"/>
          <w:sz w:val="24"/>
          <w:szCs w:val="24"/>
        </w:rPr>
        <w:t xml:space="preserve">, </w:t>
      </w:r>
      <w:r w:rsidR="001B2C96">
        <w:rPr>
          <w:rFonts w:ascii="Garamond" w:hAnsi="Garamond"/>
          <w:color w:val="000000"/>
          <w:sz w:val="24"/>
          <w:szCs w:val="24"/>
        </w:rPr>
        <w:t>with the exception of</w:t>
      </w:r>
      <w:r w:rsidR="00E3274D" w:rsidRPr="00D469FE">
        <w:rPr>
          <w:rFonts w:ascii="Garamond" w:hAnsi="Garamond"/>
          <w:color w:val="000000"/>
          <w:sz w:val="24"/>
          <w:szCs w:val="24"/>
        </w:rPr>
        <w:t xml:space="preserve"> South Africa, produces timely and reliable production </w:t>
      </w:r>
      <w:r w:rsidR="001B2C96">
        <w:rPr>
          <w:rFonts w:ascii="Garamond" w:hAnsi="Garamond"/>
          <w:color w:val="000000"/>
          <w:sz w:val="24"/>
          <w:szCs w:val="24"/>
        </w:rPr>
        <w:t>data</w:t>
      </w:r>
      <w:r w:rsidR="00E3274D" w:rsidRPr="00D469FE">
        <w:rPr>
          <w:rFonts w:ascii="Garamond" w:hAnsi="Garamond"/>
          <w:color w:val="000000"/>
          <w:sz w:val="24"/>
          <w:szCs w:val="24"/>
        </w:rPr>
        <w:t xml:space="preserve">. </w:t>
      </w:r>
      <w:r w:rsidR="001B2C96">
        <w:rPr>
          <w:rFonts w:ascii="Garamond" w:hAnsi="Garamond"/>
          <w:color w:val="000000"/>
          <w:sz w:val="24"/>
          <w:szCs w:val="24"/>
        </w:rPr>
        <w:t>Literature</w:t>
      </w:r>
      <w:r w:rsidR="009F3D7A" w:rsidRPr="00D469FE">
        <w:rPr>
          <w:rFonts w:ascii="Garamond" w:hAnsi="Garamond"/>
          <w:color w:val="000000"/>
          <w:sz w:val="24"/>
          <w:szCs w:val="24"/>
        </w:rPr>
        <w:t xml:space="preserve"> </w:t>
      </w:r>
      <w:r w:rsidR="001B2C96">
        <w:rPr>
          <w:rFonts w:ascii="Garamond" w:hAnsi="Garamond"/>
          <w:color w:val="000000"/>
          <w:sz w:val="24"/>
          <w:szCs w:val="24"/>
        </w:rPr>
        <w:t>indicates</w:t>
      </w:r>
      <w:r w:rsidR="00E3274D" w:rsidRPr="00D469FE">
        <w:rPr>
          <w:rFonts w:ascii="Garamond" w:hAnsi="Garamond"/>
          <w:color w:val="000000"/>
          <w:sz w:val="24"/>
          <w:szCs w:val="24"/>
        </w:rPr>
        <w:t xml:space="preserve"> that </w:t>
      </w:r>
      <w:r w:rsidR="001B2C96">
        <w:rPr>
          <w:rFonts w:ascii="Garamond" w:hAnsi="Garamond"/>
          <w:color w:val="000000"/>
          <w:sz w:val="24"/>
          <w:szCs w:val="24"/>
        </w:rPr>
        <w:t xml:space="preserve">the U.S. Department of </w:t>
      </w:r>
      <w:r w:rsidR="00B711A6">
        <w:rPr>
          <w:rFonts w:ascii="Garamond" w:hAnsi="Garamond"/>
          <w:color w:val="000000"/>
          <w:sz w:val="24"/>
          <w:szCs w:val="24"/>
        </w:rPr>
        <w:t>Agriculture’s</w:t>
      </w:r>
      <w:r w:rsidR="001B2C96">
        <w:rPr>
          <w:rFonts w:ascii="Garamond" w:hAnsi="Garamond"/>
          <w:color w:val="000000"/>
          <w:sz w:val="24"/>
          <w:szCs w:val="24"/>
        </w:rPr>
        <w:t xml:space="preserve"> </w:t>
      </w:r>
      <w:r w:rsidR="00B711A6">
        <w:rPr>
          <w:rFonts w:ascii="Garamond" w:hAnsi="Garamond"/>
          <w:color w:val="000000"/>
          <w:sz w:val="24"/>
          <w:szCs w:val="24"/>
        </w:rPr>
        <w:t>foreign</w:t>
      </w:r>
      <w:r w:rsidR="00E3274D" w:rsidRPr="00D469FE">
        <w:rPr>
          <w:rFonts w:ascii="Garamond" w:hAnsi="Garamond"/>
          <w:color w:val="000000"/>
          <w:sz w:val="24"/>
          <w:szCs w:val="24"/>
        </w:rPr>
        <w:t xml:space="preserve"> </w:t>
      </w:r>
      <w:r w:rsidR="00B711A6">
        <w:rPr>
          <w:rFonts w:ascii="Garamond" w:hAnsi="Garamond"/>
          <w:color w:val="000000"/>
          <w:sz w:val="24"/>
          <w:szCs w:val="24"/>
        </w:rPr>
        <w:t>agriculture</w:t>
      </w:r>
      <w:r w:rsidR="001B2C96">
        <w:rPr>
          <w:rFonts w:ascii="Garamond" w:hAnsi="Garamond"/>
          <w:color w:val="000000"/>
          <w:sz w:val="24"/>
          <w:szCs w:val="24"/>
        </w:rPr>
        <w:t xml:space="preserve"> </w:t>
      </w:r>
      <w:r w:rsidR="00E3274D" w:rsidRPr="00D469FE">
        <w:rPr>
          <w:rFonts w:ascii="Garamond" w:hAnsi="Garamond"/>
          <w:color w:val="000000"/>
          <w:sz w:val="24"/>
          <w:szCs w:val="24"/>
        </w:rPr>
        <w:t xml:space="preserve">reporting impacts </w:t>
      </w:r>
      <w:r w:rsidR="008E3D50" w:rsidRPr="00D469FE">
        <w:rPr>
          <w:rFonts w:ascii="Garamond" w:hAnsi="Garamond"/>
          <w:color w:val="000000"/>
          <w:sz w:val="24"/>
          <w:szCs w:val="24"/>
        </w:rPr>
        <w:t xml:space="preserve">global markets. With </w:t>
      </w:r>
      <w:r w:rsidR="001B2C96">
        <w:rPr>
          <w:rFonts w:ascii="Garamond" w:hAnsi="Garamond"/>
          <w:color w:val="000000"/>
          <w:sz w:val="24"/>
          <w:szCs w:val="24"/>
        </w:rPr>
        <w:t>the</w:t>
      </w:r>
      <w:r w:rsidR="008E3D50" w:rsidRPr="00D469FE">
        <w:rPr>
          <w:rFonts w:ascii="Garamond" w:hAnsi="Garamond"/>
          <w:color w:val="000000"/>
          <w:sz w:val="24"/>
          <w:szCs w:val="24"/>
        </w:rPr>
        <w:t xml:space="preserve"> technolog</w:t>
      </w:r>
      <w:r w:rsidR="00E17AE1" w:rsidRPr="00D469FE">
        <w:rPr>
          <w:rFonts w:ascii="Garamond" w:hAnsi="Garamond"/>
          <w:color w:val="000000"/>
          <w:sz w:val="24"/>
          <w:szCs w:val="24"/>
        </w:rPr>
        <w:t>y</w:t>
      </w:r>
      <w:r w:rsidR="001B2C96">
        <w:rPr>
          <w:rFonts w:ascii="Garamond" w:hAnsi="Garamond"/>
          <w:color w:val="000000"/>
          <w:sz w:val="24"/>
          <w:szCs w:val="24"/>
        </w:rPr>
        <w:t xml:space="preserve"> available today</w:t>
      </w:r>
      <w:r w:rsidR="00E17AE1" w:rsidRPr="00D469FE">
        <w:rPr>
          <w:rFonts w:ascii="Garamond" w:hAnsi="Garamond"/>
          <w:color w:val="000000"/>
          <w:sz w:val="24"/>
          <w:szCs w:val="24"/>
        </w:rPr>
        <w:t xml:space="preserve">, there </w:t>
      </w:r>
      <w:r w:rsidR="001B2C96">
        <w:rPr>
          <w:rFonts w:ascii="Garamond" w:hAnsi="Garamond"/>
          <w:color w:val="000000"/>
          <w:sz w:val="24"/>
          <w:szCs w:val="24"/>
        </w:rPr>
        <w:t>are</w:t>
      </w:r>
      <w:r w:rsidR="001B2C96" w:rsidRPr="00D469FE">
        <w:rPr>
          <w:rFonts w:ascii="Garamond" w:hAnsi="Garamond"/>
          <w:color w:val="000000"/>
          <w:sz w:val="24"/>
          <w:szCs w:val="24"/>
        </w:rPr>
        <w:t xml:space="preserve"> </w:t>
      </w:r>
      <w:r w:rsidR="00E17AE1" w:rsidRPr="00D469FE">
        <w:rPr>
          <w:rFonts w:ascii="Garamond" w:hAnsi="Garamond"/>
          <w:color w:val="000000"/>
          <w:sz w:val="24"/>
          <w:szCs w:val="24"/>
        </w:rPr>
        <w:t xml:space="preserve">vast </w:t>
      </w:r>
      <w:r w:rsidR="001B2C96" w:rsidRPr="00D469FE">
        <w:rPr>
          <w:rFonts w:ascii="Garamond" w:hAnsi="Garamond"/>
          <w:color w:val="000000"/>
          <w:sz w:val="24"/>
          <w:szCs w:val="24"/>
        </w:rPr>
        <w:t>capabilit</w:t>
      </w:r>
      <w:r w:rsidR="001B2C96">
        <w:rPr>
          <w:rFonts w:ascii="Garamond" w:hAnsi="Garamond"/>
          <w:color w:val="000000"/>
          <w:sz w:val="24"/>
          <w:szCs w:val="24"/>
        </w:rPr>
        <w:t>ies</w:t>
      </w:r>
      <w:r w:rsidR="001B2C96" w:rsidRPr="00D469FE">
        <w:rPr>
          <w:rFonts w:ascii="Garamond" w:hAnsi="Garamond"/>
          <w:color w:val="000000"/>
          <w:sz w:val="24"/>
          <w:szCs w:val="24"/>
        </w:rPr>
        <w:t xml:space="preserve"> </w:t>
      </w:r>
      <w:r w:rsidR="00E3274D" w:rsidRPr="00D469FE">
        <w:rPr>
          <w:rFonts w:ascii="Garamond" w:hAnsi="Garamond"/>
          <w:color w:val="000000"/>
          <w:sz w:val="24"/>
          <w:szCs w:val="24"/>
        </w:rPr>
        <w:t xml:space="preserve">to produce timely and reliable </w:t>
      </w:r>
      <w:r w:rsidR="001B2C96">
        <w:rPr>
          <w:rFonts w:ascii="Garamond" w:hAnsi="Garamond"/>
          <w:color w:val="000000"/>
          <w:sz w:val="24"/>
          <w:szCs w:val="24"/>
        </w:rPr>
        <w:t>information, but the cost of and limited access to those systems limit their use across much of the devel</w:t>
      </w:r>
      <w:r w:rsidR="00C55946">
        <w:rPr>
          <w:rFonts w:ascii="Garamond" w:hAnsi="Garamond"/>
          <w:color w:val="000000"/>
          <w:sz w:val="24"/>
          <w:szCs w:val="24"/>
        </w:rPr>
        <w:t>oping world. As such, the U.S. g</w:t>
      </w:r>
      <w:r w:rsidR="001B2C96">
        <w:rPr>
          <w:rFonts w:ascii="Garamond" w:hAnsi="Garamond"/>
          <w:color w:val="000000"/>
          <w:sz w:val="24"/>
          <w:szCs w:val="24"/>
        </w:rPr>
        <w:t>overnment can play a critical role in maximizing agricultural production in vulnerable countries by providing monitoring assistance</w:t>
      </w:r>
      <w:r w:rsidR="00DC1D6F">
        <w:rPr>
          <w:rFonts w:ascii="Garamond" w:hAnsi="Garamond"/>
          <w:color w:val="000000"/>
          <w:sz w:val="24"/>
          <w:szCs w:val="24"/>
        </w:rPr>
        <w:t xml:space="preserve"> and supporting </w:t>
      </w:r>
      <w:r>
        <w:rPr>
          <w:rFonts w:ascii="Garamond" w:hAnsi="Garamond"/>
          <w:color w:val="000000"/>
          <w:sz w:val="24"/>
          <w:szCs w:val="24"/>
        </w:rPr>
        <w:t>publicly</w:t>
      </w:r>
      <w:r w:rsidR="00DC1D6F">
        <w:rPr>
          <w:rFonts w:ascii="Garamond" w:hAnsi="Garamond"/>
          <w:color w:val="000000"/>
          <w:sz w:val="24"/>
          <w:szCs w:val="24"/>
        </w:rPr>
        <w:t xml:space="preserve"> accessible data so that those responding to development needs have baseline information for programming.</w:t>
      </w:r>
      <w:r w:rsidR="00E3274D" w:rsidRPr="00D469FE">
        <w:rPr>
          <w:rFonts w:ascii="Garamond" w:hAnsi="Garamond"/>
          <w:color w:val="000000"/>
          <w:sz w:val="24"/>
          <w:szCs w:val="24"/>
        </w:rPr>
        <w:t xml:space="preserve"> </w:t>
      </w:r>
    </w:p>
    <w:p w14:paraId="5E2F7E26" w14:textId="77777777" w:rsidR="00DE144B" w:rsidRPr="00D469FE" w:rsidRDefault="009F3D7A" w:rsidP="001B2C96">
      <w:pPr>
        <w:rPr>
          <w:rFonts w:ascii="Garamond" w:hAnsi="Garamond"/>
          <w:color w:val="000000"/>
          <w:sz w:val="24"/>
          <w:szCs w:val="24"/>
        </w:rPr>
      </w:pPr>
      <w:r w:rsidRPr="00D469FE">
        <w:rPr>
          <w:rFonts w:ascii="Garamond" w:hAnsi="Garamond"/>
          <w:color w:val="000000"/>
          <w:sz w:val="24"/>
          <w:szCs w:val="24"/>
        </w:rPr>
        <w:lastRenderedPageBreak/>
        <w:t xml:space="preserve">The </w:t>
      </w:r>
      <w:r w:rsidR="00C55946">
        <w:rPr>
          <w:rFonts w:ascii="Garamond" w:hAnsi="Garamond"/>
          <w:color w:val="000000"/>
          <w:sz w:val="24"/>
          <w:szCs w:val="24"/>
        </w:rPr>
        <w:t>U.S. g</w:t>
      </w:r>
      <w:r w:rsidR="001B2C96">
        <w:rPr>
          <w:rFonts w:ascii="Garamond" w:hAnsi="Garamond"/>
          <w:color w:val="000000"/>
          <w:sz w:val="24"/>
          <w:szCs w:val="24"/>
        </w:rPr>
        <w:t>overnment</w:t>
      </w:r>
      <w:r w:rsidR="00E3274D" w:rsidRPr="00D469FE">
        <w:rPr>
          <w:rFonts w:ascii="Garamond" w:hAnsi="Garamond"/>
          <w:color w:val="000000"/>
          <w:sz w:val="24"/>
          <w:szCs w:val="24"/>
        </w:rPr>
        <w:t xml:space="preserve"> </w:t>
      </w:r>
      <w:r w:rsidR="001B2C96">
        <w:rPr>
          <w:rFonts w:ascii="Garamond" w:hAnsi="Garamond"/>
          <w:color w:val="000000"/>
          <w:sz w:val="24"/>
          <w:szCs w:val="24"/>
        </w:rPr>
        <w:t>could</w:t>
      </w:r>
      <w:r w:rsidR="001B2C96" w:rsidRPr="00D469FE">
        <w:rPr>
          <w:rFonts w:ascii="Garamond" w:hAnsi="Garamond"/>
          <w:color w:val="000000"/>
          <w:sz w:val="24"/>
          <w:szCs w:val="24"/>
        </w:rPr>
        <w:t xml:space="preserve"> </w:t>
      </w:r>
      <w:r w:rsidR="00E3274D" w:rsidRPr="00D469FE">
        <w:rPr>
          <w:rFonts w:ascii="Garamond" w:hAnsi="Garamond"/>
          <w:color w:val="000000"/>
          <w:sz w:val="24"/>
          <w:szCs w:val="24"/>
        </w:rPr>
        <w:t>provide incentives</w:t>
      </w:r>
      <w:r w:rsidR="001B2C96">
        <w:rPr>
          <w:rFonts w:ascii="Garamond" w:hAnsi="Garamond"/>
          <w:color w:val="000000"/>
          <w:sz w:val="24"/>
          <w:szCs w:val="24"/>
        </w:rPr>
        <w:t xml:space="preserve"> for</w:t>
      </w:r>
      <w:r w:rsidR="00E3274D" w:rsidRPr="00D469FE">
        <w:rPr>
          <w:rFonts w:ascii="Garamond" w:hAnsi="Garamond"/>
          <w:color w:val="000000"/>
          <w:sz w:val="24"/>
          <w:szCs w:val="24"/>
        </w:rPr>
        <w:t xml:space="preserve"> and support </w:t>
      </w:r>
      <w:r w:rsidR="001B2C96">
        <w:rPr>
          <w:rFonts w:ascii="Garamond" w:hAnsi="Garamond"/>
          <w:color w:val="000000"/>
          <w:sz w:val="24"/>
          <w:szCs w:val="24"/>
        </w:rPr>
        <w:t>the</w:t>
      </w:r>
      <w:r w:rsidR="00E3274D" w:rsidRPr="00D469FE">
        <w:rPr>
          <w:rFonts w:ascii="Garamond" w:hAnsi="Garamond"/>
          <w:color w:val="000000"/>
          <w:sz w:val="24"/>
          <w:szCs w:val="24"/>
        </w:rPr>
        <w:t xml:space="preserve"> production of timely agricultural production data</w:t>
      </w:r>
      <w:r w:rsidR="001B2C96">
        <w:rPr>
          <w:rFonts w:ascii="Garamond" w:hAnsi="Garamond"/>
          <w:color w:val="000000"/>
          <w:sz w:val="24"/>
          <w:szCs w:val="24"/>
        </w:rPr>
        <w:t xml:space="preserve"> in focus countries</w:t>
      </w:r>
      <w:r w:rsidR="00E3274D" w:rsidRPr="00D469FE">
        <w:rPr>
          <w:rFonts w:ascii="Garamond" w:hAnsi="Garamond"/>
          <w:color w:val="000000"/>
          <w:sz w:val="24"/>
          <w:szCs w:val="24"/>
        </w:rPr>
        <w:t xml:space="preserve">. </w:t>
      </w:r>
      <w:r w:rsidR="001B2C96">
        <w:rPr>
          <w:rFonts w:ascii="Garamond" w:hAnsi="Garamond"/>
          <w:color w:val="000000"/>
          <w:sz w:val="24"/>
          <w:szCs w:val="24"/>
        </w:rPr>
        <w:t>Near-</w:t>
      </w:r>
      <w:r w:rsidR="00B711A6">
        <w:rPr>
          <w:rFonts w:ascii="Garamond" w:hAnsi="Garamond"/>
          <w:color w:val="000000"/>
          <w:sz w:val="24"/>
          <w:szCs w:val="24"/>
        </w:rPr>
        <w:t>real-time</w:t>
      </w:r>
      <w:r w:rsidR="00E3274D" w:rsidRPr="00D469FE">
        <w:rPr>
          <w:rFonts w:ascii="Garamond" w:hAnsi="Garamond"/>
          <w:color w:val="000000"/>
          <w:sz w:val="24"/>
          <w:szCs w:val="24"/>
        </w:rPr>
        <w:t xml:space="preserve"> </w:t>
      </w:r>
      <w:r w:rsidR="001B2C96">
        <w:rPr>
          <w:rFonts w:ascii="Garamond" w:hAnsi="Garamond"/>
          <w:color w:val="000000"/>
          <w:sz w:val="24"/>
          <w:szCs w:val="24"/>
        </w:rPr>
        <w:t>information</w:t>
      </w:r>
      <w:r w:rsidR="00E3274D" w:rsidRPr="00D469FE">
        <w:rPr>
          <w:rFonts w:ascii="Garamond" w:hAnsi="Garamond"/>
          <w:color w:val="000000"/>
          <w:sz w:val="24"/>
          <w:szCs w:val="24"/>
        </w:rPr>
        <w:t xml:space="preserve"> would be helpful in building a clear </w:t>
      </w:r>
      <w:r w:rsidR="001B2C96">
        <w:rPr>
          <w:rFonts w:ascii="Garamond" w:hAnsi="Garamond"/>
          <w:color w:val="000000"/>
          <w:sz w:val="24"/>
          <w:szCs w:val="24"/>
        </w:rPr>
        <w:t xml:space="preserve">and comprehensive </w:t>
      </w:r>
      <w:r w:rsidR="00E3274D" w:rsidRPr="00D469FE">
        <w:rPr>
          <w:rFonts w:ascii="Garamond" w:hAnsi="Garamond"/>
          <w:color w:val="000000"/>
          <w:sz w:val="24"/>
          <w:szCs w:val="24"/>
        </w:rPr>
        <w:t xml:space="preserve">picture of </w:t>
      </w:r>
      <w:r w:rsidR="001B2C96">
        <w:rPr>
          <w:rFonts w:ascii="Garamond" w:hAnsi="Garamond"/>
          <w:color w:val="000000"/>
          <w:sz w:val="24"/>
          <w:szCs w:val="24"/>
        </w:rPr>
        <w:t>conditions</w:t>
      </w:r>
      <w:r w:rsidR="001B2C96" w:rsidRPr="00D469FE">
        <w:rPr>
          <w:rFonts w:ascii="Garamond" w:hAnsi="Garamond"/>
          <w:color w:val="000000"/>
          <w:sz w:val="24"/>
          <w:szCs w:val="24"/>
        </w:rPr>
        <w:t xml:space="preserve"> </w:t>
      </w:r>
      <w:r w:rsidR="00E3274D" w:rsidRPr="00D469FE">
        <w:rPr>
          <w:rFonts w:ascii="Garamond" w:hAnsi="Garamond"/>
          <w:color w:val="000000"/>
          <w:sz w:val="24"/>
          <w:szCs w:val="24"/>
        </w:rPr>
        <w:t>on the ground.</w:t>
      </w:r>
      <w:r w:rsidR="001B2C96">
        <w:rPr>
          <w:rFonts w:ascii="Garamond" w:hAnsi="Garamond"/>
          <w:color w:val="000000"/>
          <w:sz w:val="24"/>
          <w:szCs w:val="24"/>
        </w:rPr>
        <w:t xml:space="preserve"> The Department of Defense</w:t>
      </w:r>
      <w:r w:rsidR="00E87479">
        <w:rPr>
          <w:rFonts w:ascii="Garamond" w:hAnsi="Garamond"/>
          <w:color w:val="000000"/>
          <w:sz w:val="24"/>
          <w:szCs w:val="24"/>
        </w:rPr>
        <w:t>, including DARPA,</w:t>
      </w:r>
      <w:r w:rsidR="001B2C96">
        <w:rPr>
          <w:rFonts w:ascii="Garamond" w:hAnsi="Garamond"/>
          <w:color w:val="000000"/>
          <w:sz w:val="24"/>
          <w:szCs w:val="24"/>
        </w:rPr>
        <w:t xml:space="preserve"> and the private sector have technologies and applications beyond what is available to the development community</w:t>
      </w:r>
      <w:r w:rsidR="00E87479">
        <w:rPr>
          <w:rFonts w:ascii="Garamond" w:hAnsi="Garamond"/>
          <w:color w:val="000000"/>
          <w:sz w:val="24"/>
          <w:szCs w:val="24"/>
        </w:rPr>
        <w:t xml:space="preserve"> and that </w:t>
      </w:r>
      <w:r w:rsidR="001B2C96">
        <w:rPr>
          <w:rFonts w:ascii="Garamond" w:hAnsi="Garamond"/>
          <w:color w:val="000000"/>
          <w:sz w:val="24"/>
          <w:szCs w:val="24"/>
        </w:rPr>
        <w:t>could be leveraged to focus efforts and resources where they are most needed.</w:t>
      </w:r>
      <w:r w:rsidR="00E3274D" w:rsidRPr="00D469FE">
        <w:rPr>
          <w:rFonts w:ascii="Garamond" w:hAnsi="Garamond"/>
          <w:color w:val="000000"/>
          <w:sz w:val="24"/>
          <w:szCs w:val="24"/>
        </w:rPr>
        <w:t xml:space="preserve"> </w:t>
      </w:r>
    </w:p>
    <w:p w14:paraId="5F075AA2" w14:textId="77777777" w:rsidR="00D469FE" w:rsidRPr="00624A98" w:rsidRDefault="001B2C96" w:rsidP="00210041">
      <w:pPr>
        <w:pStyle w:val="Heading1"/>
      </w:pPr>
      <w:bookmarkStart w:id="18" w:name="_Toc507509514"/>
      <w:r w:rsidRPr="00624A98">
        <w:t xml:space="preserve">Closing </w:t>
      </w:r>
      <w:r w:rsidR="00D469FE" w:rsidRPr="00624A98">
        <w:t>Comments</w:t>
      </w:r>
      <w:bookmarkEnd w:id="18"/>
    </w:p>
    <w:p w14:paraId="382CE918" w14:textId="77777777" w:rsidR="00B41D5A" w:rsidRPr="00181EE2" w:rsidRDefault="00C55946" w:rsidP="00210041">
      <w:pPr>
        <w:rPr>
          <w:rFonts w:ascii="Garamond" w:hAnsi="Garamond"/>
          <w:i/>
          <w:color w:val="000000"/>
          <w:sz w:val="24"/>
          <w:szCs w:val="24"/>
        </w:rPr>
      </w:pPr>
      <w:r>
        <w:rPr>
          <w:rFonts w:ascii="Garamond" w:hAnsi="Garamond"/>
          <w:i/>
          <w:color w:val="000000"/>
          <w:sz w:val="24"/>
          <w:szCs w:val="24"/>
        </w:rPr>
        <w:t>Under the U.S. g</w:t>
      </w:r>
      <w:r w:rsidR="0084380F" w:rsidRPr="00181EE2">
        <w:rPr>
          <w:rFonts w:ascii="Garamond" w:hAnsi="Garamond"/>
          <w:i/>
          <w:color w:val="000000"/>
          <w:sz w:val="24"/>
          <w:szCs w:val="24"/>
        </w:rPr>
        <w:t>overnment’s Global Food Security Strategy and the GFSA, how can we best integrate and align U.S. military and national security policy, resources, skills, and expertise?</w:t>
      </w:r>
    </w:p>
    <w:p w14:paraId="2DF71B4E" w14:textId="77777777" w:rsidR="00612674" w:rsidRPr="00D469FE" w:rsidRDefault="00BA79BB" w:rsidP="00210041">
      <w:pPr>
        <w:rPr>
          <w:rFonts w:ascii="Garamond" w:hAnsi="Garamond"/>
          <w:color w:val="000000"/>
          <w:sz w:val="24"/>
          <w:szCs w:val="24"/>
        </w:rPr>
      </w:pPr>
      <w:r>
        <w:rPr>
          <w:rFonts w:ascii="Garamond" w:hAnsi="Garamond"/>
          <w:color w:val="000000"/>
          <w:sz w:val="24"/>
          <w:szCs w:val="24"/>
        </w:rPr>
        <w:t>One</w:t>
      </w:r>
      <w:r w:rsidRPr="00D469FE">
        <w:rPr>
          <w:rFonts w:ascii="Garamond" w:hAnsi="Garamond"/>
          <w:color w:val="000000"/>
          <w:sz w:val="24"/>
          <w:szCs w:val="24"/>
        </w:rPr>
        <w:t xml:space="preserve"> </w:t>
      </w:r>
      <w:r>
        <w:rPr>
          <w:rFonts w:ascii="Garamond" w:hAnsi="Garamond"/>
          <w:color w:val="000000"/>
          <w:sz w:val="24"/>
          <w:szCs w:val="24"/>
        </w:rPr>
        <w:t xml:space="preserve">development </w:t>
      </w:r>
      <w:r w:rsidR="009F3D7A" w:rsidRPr="00D469FE">
        <w:rPr>
          <w:rFonts w:ascii="Garamond" w:hAnsi="Garamond"/>
          <w:color w:val="000000"/>
          <w:sz w:val="24"/>
          <w:szCs w:val="24"/>
        </w:rPr>
        <w:t xml:space="preserve">representative who has worked closely with the Department of Defense suggested </w:t>
      </w:r>
      <w:r w:rsidR="00FE5DD7">
        <w:rPr>
          <w:rFonts w:ascii="Garamond" w:hAnsi="Garamond"/>
          <w:color w:val="000000"/>
          <w:sz w:val="24"/>
          <w:szCs w:val="24"/>
        </w:rPr>
        <w:t xml:space="preserve">several </w:t>
      </w:r>
      <w:r w:rsidR="009F3D7A" w:rsidRPr="00D469FE">
        <w:rPr>
          <w:rFonts w:ascii="Garamond" w:hAnsi="Garamond"/>
          <w:color w:val="000000"/>
          <w:sz w:val="24"/>
          <w:szCs w:val="24"/>
        </w:rPr>
        <w:t xml:space="preserve">ways to engage DOD </w:t>
      </w:r>
      <w:r>
        <w:rPr>
          <w:rFonts w:ascii="Garamond" w:hAnsi="Garamond"/>
          <w:color w:val="000000"/>
          <w:sz w:val="24"/>
          <w:szCs w:val="24"/>
        </w:rPr>
        <w:t>over</w:t>
      </w:r>
      <w:r w:rsidRPr="00D469FE">
        <w:rPr>
          <w:rFonts w:ascii="Garamond" w:hAnsi="Garamond"/>
          <w:color w:val="000000"/>
          <w:sz w:val="24"/>
          <w:szCs w:val="24"/>
        </w:rPr>
        <w:t xml:space="preserve"> </w:t>
      </w:r>
      <w:r w:rsidR="009F3D7A" w:rsidRPr="00D469FE">
        <w:rPr>
          <w:rFonts w:ascii="Garamond" w:hAnsi="Garamond"/>
          <w:color w:val="000000"/>
          <w:sz w:val="24"/>
          <w:szCs w:val="24"/>
        </w:rPr>
        <w:t xml:space="preserve">the </w:t>
      </w:r>
      <w:r w:rsidR="00B41D5A" w:rsidRPr="00D469FE">
        <w:rPr>
          <w:rFonts w:ascii="Garamond" w:hAnsi="Garamond"/>
          <w:color w:val="000000"/>
          <w:sz w:val="24"/>
          <w:szCs w:val="24"/>
        </w:rPr>
        <w:t>short</w:t>
      </w:r>
      <w:r w:rsidR="009F3D7A" w:rsidRPr="00D469FE">
        <w:rPr>
          <w:rFonts w:ascii="Garamond" w:hAnsi="Garamond"/>
          <w:color w:val="000000"/>
          <w:sz w:val="24"/>
          <w:szCs w:val="24"/>
        </w:rPr>
        <w:t>, med</w:t>
      </w:r>
      <w:r w:rsidR="00B41D5A" w:rsidRPr="00D469FE">
        <w:rPr>
          <w:rFonts w:ascii="Garamond" w:hAnsi="Garamond"/>
          <w:color w:val="000000"/>
          <w:sz w:val="24"/>
          <w:szCs w:val="24"/>
        </w:rPr>
        <w:t>ium, and long term</w:t>
      </w:r>
      <w:r w:rsidR="009F3D7A" w:rsidRPr="00D469FE">
        <w:rPr>
          <w:rFonts w:ascii="Garamond" w:hAnsi="Garamond"/>
          <w:color w:val="000000"/>
          <w:sz w:val="24"/>
          <w:szCs w:val="24"/>
        </w:rPr>
        <w:t xml:space="preserve">. </w:t>
      </w:r>
      <w:r>
        <w:rPr>
          <w:rFonts w:ascii="Garamond" w:hAnsi="Garamond"/>
          <w:color w:val="000000"/>
          <w:sz w:val="24"/>
          <w:szCs w:val="24"/>
        </w:rPr>
        <w:t xml:space="preserve">Those </w:t>
      </w:r>
      <w:r w:rsidR="00FE5DD7">
        <w:rPr>
          <w:rFonts w:ascii="Garamond" w:hAnsi="Garamond"/>
          <w:color w:val="000000"/>
          <w:sz w:val="24"/>
          <w:szCs w:val="24"/>
        </w:rPr>
        <w:t>recommendations</w:t>
      </w:r>
      <w:r w:rsidR="009F3D7A" w:rsidRPr="00D469FE">
        <w:rPr>
          <w:rFonts w:ascii="Garamond" w:hAnsi="Garamond"/>
          <w:color w:val="000000"/>
          <w:sz w:val="24"/>
          <w:szCs w:val="24"/>
        </w:rPr>
        <w:t xml:space="preserve"> </w:t>
      </w:r>
      <w:r w:rsidR="00612674" w:rsidRPr="00D469FE">
        <w:rPr>
          <w:rFonts w:ascii="Garamond" w:hAnsi="Garamond"/>
          <w:color w:val="000000"/>
          <w:sz w:val="24"/>
          <w:szCs w:val="24"/>
        </w:rPr>
        <w:t>include</w:t>
      </w:r>
      <w:r w:rsidR="00FE5DD7">
        <w:rPr>
          <w:rFonts w:ascii="Garamond" w:hAnsi="Garamond"/>
          <w:color w:val="000000"/>
          <w:sz w:val="24"/>
          <w:szCs w:val="24"/>
        </w:rPr>
        <w:t>d</w:t>
      </w:r>
      <w:r w:rsidR="00612674" w:rsidRPr="00D469FE">
        <w:rPr>
          <w:rFonts w:ascii="Garamond" w:hAnsi="Garamond"/>
          <w:color w:val="000000"/>
          <w:sz w:val="24"/>
          <w:szCs w:val="24"/>
        </w:rPr>
        <w:t xml:space="preserve"> </w:t>
      </w:r>
      <w:r w:rsidR="00FE5DD7">
        <w:rPr>
          <w:rFonts w:ascii="Garamond" w:hAnsi="Garamond"/>
          <w:color w:val="000000"/>
          <w:sz w:val="24"/>
          <w:szCs w:val="24"/>
        </w:rPr>
        <w:t xml:space="preserve">involving </w:t>
      </w:r>
      <w:r w:rsidR="009F3D7A" w:rsidRPr="00D469FE">
        <w:rPr>
          <w:rFonts w:ascii="Garamond" w:hAnsi="Garamond"/>
          <w:color w:val="000000"/>
          <w:sz w:val="24"/>
          <w:szCs w:val="24"/>
        </w:rPr>
        <w:t xml:space="preserve">representatives from civilian agencies </w:t>
      </w:r>
      <w:r w:rsidR="0032479A" w:rsidRPr="00D469FE">
        <w:rPr>
          <w:rFonts w:ascii="Garamond" w:hAnsi="Garamond"/>
          <w:color w:val="000000"/>
          <w:sz w:val="24"/>
          <w:szCs w:val="24"/>
        </w:rPr>
        <w:t>in the</w:t>
      </w:r>
      <w:r w:rsidR="009F3D7A" w:rsidRPr="00D469FE">
        <w:rPr>
          <w:rFonts w:ascii="Garamond" w:hAnsi="Garamond"/>
          <w:color w:val="000000"/>
          <w:sz w:val="24"/>
          <w:szCs w:val="24"/>
        </w:rPr>
        <w:t xml:space="preserve"> strategic planning </w:t>
      </w:r>
      <w:r w:rsidR="00FE5DD7">
        <w:rPr>
          <w:rFonts w:ascii="Garamond" w:hAnsi="Garamond"/>
          <w:color w:val="000000"/>
          <w:sz w:val="24"/>
          <w:szCs w:val="24"/>
        </w:rPr>
        <w:t>conducted by</w:t>
      </w:r>
      <w:r w:rsidR="009F3D7A" w:rsidRPr="00D469FE">
        <w:rPr>
          <w:rFonts w:ascii="Garamond" w:hAnsi="Garamond"/>
          <w:color w:val="000000"/>
          <w:sz w:val="24"/>
          <w:szCs w:val="24"/>
        </w:rPr>
        <w:t xml:space="preserve"> the Joint Chiefs of Staff</w:t>
      </w:r>
      <w:r w:rsidR="00FE5DD7">
        <w:rPr>
          <w:rFonts w:ascii="Garamond" w:hAnsi="Garamond"/>
          <w:color w:val="000000"/>
          <w:sz w:val="24"/>
          <w:szCs w:val="24"/>
        </w:rPr>
        <w:t>’</w:t>
      </w:r>
      <w:r w:rsidR="009F3D7A" w:rsidRPr="00D469FE">
        <w:rPr>
          <w:rFonts w:ascii="Garamond" w:hAnsi="Garamond"/>
          <w:color w:val="000000"/>
          <w:sz w:val="24"/>
          <w:szCs w:val="24"/>
        </w:rPr>
        <w:t xml:space="preserve">s directorates, Civil Affairs </w:t>
      </w:r>
      <w:r w:rsidR="00612674" w:rsidRPr="00D469FE">
        <w:rPr>
          <w:rFonts w:ascii="Garamond" w:hAnsi="Garamond"/>
          <w:color w:val="000000"/>
          <w:sz w:val="24"/>
          <w:szCs w:val="24"/>
        </w:rPr>
        <w:t>U</w:t>
      </w:r>
      <w:r w:rsidR="009F3D7A" w:rsidRPr="00D469FE">
        <w:rPr>
          <w:rFonts w:ascii="Garamond" w:hAnsi="Garamond"/>
          <w:color w:val="000000"/>
          <w:sz w:val="24"/>
          <w:szCs w:val="24"/>
        </w:rPr>
        <w:t xml:space="preserve">nits, and </w:t>
      </w:r>
      <w:r w:rsidR="00B41D5A" w:rsidRPr="00D469FE">
        <w:rPr>
          <w:rFonts w:ascii="Garamond" w:hAnsi="Garamond"/>
          <w:color w:val="000000"/>
          <w:sz w:val="24"/>
          <w:szCs w:val="24"/>
        </w:rPr>
        <w:t>DOD’s</w:t>
      </w:r>
      <w:r w:rsidR="009F3D7A" w:rsidRPr="00D469FE">
        <w:rPr>
          <w:rFonts w:ascii="Garamond" w:hAnsi="Garamond"/>
          <w:color w:val="000000"/>
          <w:sz w:val="24"/>
          <w:szCs w:val="24"/>
        </w:rPr>
        <w:t xml:space="preserve"> Office for Acquisition, Technology</w:t>
      </w:r>
      <w:r w:rsidR="00612674" w:rsidRPr="00D469FE">
        <w:rPr>
          <w:rFonts w:ascii="Garamond" w:hAnsi="Garamond"/>
          <w:color w:val="000000"/>
          <w:sz w:val="24"/>
          <w:szCs w:val="24"/>
        </w:rPr>
        <w:t>,</w:t>
      </w:r>
      <w:r w:rsidR="009F3D7A" w:rsidRPr="00D469FE">
        <w:rPr>
          <w:rFonts w:ascii="Garamond" w:hAnsi="Garamond"/>
          <w:color w:val="000000"/>
          <w:sz w:val="24"/>
          <w:szCs w:val="24"/>
        </w:rPr>
        <w:t xml:space="preserve"> and Logistics</w:t>
      </w:r>
      <w:r w:rsidR="00FE5DD7">
        <w:rPr>
          <w:rFonts w:ascii="Garamond" w:hAnsi="Garamond"/>
          <w:color w:val="000000"/>
          <w:sz w:val="24"/>
          <w:szCs w:val="24"/>
        </w:rPr>
        <w:t>. The representative also recommended involving non-traditional stakeholders in DOD’s war</w:t>
      </w:r>
      <w:r w:rsidR="006A5575">
        <w:rPr>
          <w:rFonts w:ascii="Garamond" w:hAnsi="Garamond"/>
          <w:color w:val="000000"/>
          <w:sz w:val="24"/>
          <w:szCs w:val="24"/>
        </w:rPr>
        <w:t xml:space="preserve"> </w:t>
      </w:r>
      <w:r w:rsidR="00FE5DD7">
        <w:rPr>
          <w:rFonts w:ascii="Garamond" w:hAnsi="Garamond"/>
          <w:color w:val="000000"/>
          <w:sz w:val="24"/>
          <w:szCs w:val="24"/>
        </w:rPr>
        <w:t>games on threats related to food security.</w:t>
      </w:r>
      <w:r w:rsidR="0062394B" w:rsidRPr="00D469FE">
        <w:rPr>
          <w:rFonts w:ascii="Garamond" w:hAnsi="Garamond"/>
          <w:color w:val="000000"/>
          <w:sz w:val="24"/>
          <w:szCs w:val="24"/>
        </w:rPr>
        <w:t xml:space="preserve"> </w:t>
      </w:r>
      <w:r w:rsidR="003E38CE" w:rsidRPr="00D469FE">
        <w:rPr>
          <w:rFonts w:ascii="Garamond" w:hAnsi="Garamond"/>
          <w:color w:val="000000"/>
          <w:sz w:val="24"/>
          <w:szCs w:val="24"/>
        </w:rPr>
        <w:t xml:space="preserve">In the short term, for example, the Civil Affairs </w:t>
      </w:r>
      <w:r w:rsidR="00612674" w:rsidRPr="00D469FE">
        <w:rPr>
          <w:rFonts w:ascii="Garamond" w:hAnsi="Garamond"/>
          <w:color w:val="000000"/>
          <w:sz w:val="24"/>
          <w:szCs w:val="24"/>
        </w:rPr>
        <w:t>U</w:t>
      </w:r>
      <w:r w:rsidR="003E38CE" w:rsidRPr="00D469FE">
        <w:rPr>
          <w:rFonts w:ascii="Garamond" w:hAnsi="Garamond"/>
          <w:color w:val="000000"/>
          <w:sz w:val="24"/>
          <w:szCs w:val="24"/>
        </w:rPr>
        <w:t xml:space="preserve">nits, which consist of the Special Operations and Reserve Programs of the military, have agricultural expertise that </w:t>
      </w:r>
      <w:r w:rsidR="00FE5DD7">
        <w:rPr>
          <w:rFonts w:ascii="Garamond" w:hAnsi="Garamond"/>
          <w:color w:val="000000"/>
          <w:sz w:val="24"/>
          <w:szCs w:val="24"/>
        </w:rPr>
        <w:t>is transferable and potentially</w:t>
      </w:r>
      <w:r w:rsidR="003E38CE" w:rsidRPr="00D469FE">
        <w:rPr>
          <w:rFonts w:ascii="Garamond" w:hAnsi="Garamond"/>
          <w:color w:val="000000"/>
          <w:sz w:val="24"/>
          <w:szCs w:val="24"/>
        </w:rPr>
        <w:t xml:space="preserve"> useful to </w:t>
      </w:r>
      <w:r w:rsidR="00FE5DD7">
        <w:rPr>
          <w:rFonts w:ascii="Garamond" w:hAnsi="Garamond"/>
          <w:color w:val="000000"/>
          <w:sz w:val="24"/>
          <w:szCs w:val="24"/>
        </w:rPr>
        <w:t xml:space="preserve">the </w:t>
      </w:r>
      <w:r w:rsidR="003E38CE" w:rsidRPr="00D469FE">
        <w:rPr>
          <w:rFonts w:ascii="Garamond" w:hAnsi="Garamond"/>
          <w:color w:val="000000"/>
          <w:sz w:val="24"/>
          <w:szCs w:val="24"/>
        </w:rPr>
        <w:t>other</w:t>
      </w:r>
      <w:r w:rsidR="00FE5DD7">
        <w:rPr>
          <w:rFonts w:ascii="Garamond" w:hAnsi="Garamond"/>
          <w:color w:val="000000"/>
          <w:sz w:val="24"/>
          <w:szCs w:val="24"/>
        </w:rPr>
        <w:t xml:space="preserve"> implementing</w:t>
      </w:r>
      <w:r w:rsidR="003E38CE" w:rsidRPr="00D469FE">
        <w:rPr>
          <w:rFonts w:ascii="Garamond" w:hAnsi="Garamond"/>
          <w:color w:val="000000"/>
          <w:sz w:val="24"/>
          <w:szCs w:val="24"/>
        </w:rPr>
        <w:t xml:space="preserve"> agencies.</w:t>
      </w:r>
    </w:p>
    <w:p w14:paraId="7BDF5427" w14:textId="77777777" w:rsidR="009F3D7A" w:rsidRPr="00D469FE" w:rsidRDefault="003E38CE" w:rsidP="00210041">
      <w:pPr>
        <w:rPr>
          <w:rFonts w:ascii="Garamond" w:hAnsi="Garamond"/>
          <w:b/>
          <w:color w:val="000000"/>
          <w:sz w:val="24"/>
          <w:szCs w:val="24"/>
        </w:rPr>
      </w:pPr>
      <w:r w:rsidRPr="00D469FE">
        <w:rPr>
          <w:rFonts w:ascii="Garamond" w:hAnsi="Garamond"/>
          <w:color w:val="000000"/>
          <w:sz w:val="24"/>
          <w:szCs w:val="24"/>
        </w:rPr>
        <w:t>In the medium</w:t>
      </w:r>
      <w:r w:rsidR="00612674" w:rsidRPr="00D469FE">
        <w:rPr>
          <w:rFonts w:ascii="Garamond" w:hAnsi="Garamond"/>
          <w:color w:val="000000"/>
          <w:sz w:val="24"/>
          <w:szCs w:val="24"/>
        </w:rPr>
        <w:t xml:space="preserve"> term</w:t>
      </w:r>
      <w:r w:rsidRPr="00D469FE">
        <w:rPr>
          <w:rFonts w:ascii="Garamond" w:hAnsi="Garamond"/>
          <w:color w:val="000000"/>
          <w:sz w:val="24"/>
          <w:szCs w:val="24"/>
        </w:rPr>
        <w:t xml:space="preserve">, Combatant Commands often provide on-the-ground information </w:t>
      </w:r>
      <w:r w:rsidR="00FE5DD7">
        <w:rPr>
          <w:rFonts w:ascii="Garamond" w:hAnsi="Garamond"/>
          <w:color w:val="000000"/>
          <w:sz w:val="24"/>
          <w:szCs w:val="24"/>
        </w:rPr>
        <w:t xml:space="preserve">related to food security to U.S. missions and posts. </w:t>
      </w:r>
      <w:r w:rsidRPr="00D469FE">
        <w:rPr>
          <w:rFonts w:ascii="Garamond" w:hAnsi="Garamond"/>
          <w:color w:val="000000"/>
          <w:sz w:val="24"/>
          <w:szCs w:val="24"/>
        </w:rPr>
        <w:t xml:space="preserve">In the long term, </w:t>
      </w:r>
      <w:r w:rsidR="00FE5DD7">
        <w:rPr>
          <w:rFonts w:ascii="Garamond" w:hAnsi="Garamond"/>
          <w:color w:val="000000"/>
          <w:sz w:val="24"/>
          <w:szCs w:val="24"/>
        </w:rPr>
        <w:t xml:space="preserve">the </w:t>
      </w:r>
      <w:r w:rsidRPr="00D469FE">
        <w:rPr>
          <w:rFonts w:ascii="Garamond" w:hAnsi="Garamond"/>
          <w:color w:val="000000"/>
          <w:sz w:val="24"/>
          <w:szCs w:val="24"/>
        </w:rPr>
        <w:t>Office of the Secretary of Defense Futures Group</w:t>
      </w:r>
      <w:r w:rsidR="00FE5DD7">
        <w:rPr>
          <w:rFonts w:ascii="Garamond" w:hAnsi="Garamond"/>
          <w:color w:val="000000"/>
          <w:sz w:val="24"/>
          <w:szCs w:val="24"/>
        </w:rPr>
        <w:sym w:font="Symbol" w:char="F0BE"/>
      </w:r>
      <w:r w:rsidR="00C5235F" w:rsidRPr="00D469FE">
        <w:rPr>
          <w:rFonts w:ascii="Garamond" w:hAnsi="Garamond"/>
          <w:color w:val="000000"/>
          <w:sz w:val="24"/>
          <w:szCs w:val="24"/>
        </w:rPr>
        <w:t xml:space="preserve">which </w:t>
      </w:r>
      <w:r w:rsidR="00FE5DD7">
        <w:rPr>
          <w:rFonts w:ascii="Garamond" w:hAnsi="Garamond"/>
          <w:color w:val="000000"/>
          <w:sz w:val="24"/>
          <w:szCs w:val="24"/>
        </w:rPr>
        <w:t>uses</w:t>
      </w:r>
      <w:r w:rsidR="00C5235F" w:rsidRPr="00D469FE">
        <w:rPr>
          <w:rFonts w:ascii="Garamond" w:hAnsi="Garamond"/>
          <w:color w:val="000000"/>
          <w:sz w:val="24"/>
          <w:szCs w:val="24"/>
        </w:rPr>
        <w:t xml:space="preserve"> a threat-based </w:t>
      </w:r>
      <w:r w:rsidR="00FE5DD7">
        <w:rPr>
          <w:rFonts w:ascii="Garamond" w:hAnsi="Garamond"/>
          <w:color w:val="000000"/>
          <w:sz w:val="24"/>
          <w:szCs w:val="24"/>
        </w:rPr>
        <w:t>approach to</w:t>
      </w:r>
      <w:r w:rsidR="00C5235F" w:rsidRPr="00D469FE">
        <w:rPr>
          <w:rFonts w:ascii="Garamond" w:hAnsi="Garamond"/>
          <w:color w:val="000000"/>
          <w:sz w:val="24"/>
          <w:szCs w:val="24"/>
        </w:rPr>
        <w:t xml:space="preserve"> </w:t>
      </w:r>
      <w:r w:rsidR="00616F6F" w:rsidRPr="00D469FE">
        <w:rPr>
          <w:rFonts w:ascii="Garamond" w:hAnsi="Garamond"/>
          <w:color w:val="000000"/>
          <w:sz w:val="24"/>
          <w:szCs w:val="24"/>
        </w:rPr>
        <w:t>evaluate</w:t>
      </w:r>
      <w:r w:rsidR="00C5235F" w:rsidRPr="00D469FE">
        <w:rPr>
          <w:rFonts w:ascii="Garamond" w:hAnsi="Garamond"/>
          <w:color w:val="000000"/>
          <w:sz w:val="24"/>
          <w:szCs w:val="24"/>
        </w:rPr>
        <w:t xml:space="preserve"> long-term challenges</w:t>
      </w:r>
      <w:r w:rsidR="00FE5DD7">
        <w:rPr>
          <w:rFonts w:ascii="Garamond" w:hAnsi="Garamond"/>
          <w:color w:val="000000"/>
          <w:sz w:val="24"/>
          <w:szCs w:val="24"/>
        </w:rPr>
        <w:sym w:font="Symbol" w:char="F0BE"/>
      </w:r>
      <w:r w:rsidR="00C5235F" w:rsidRPr="00D469FE">
        <w:rPr>
          <w:rFonts w:ascii="Garamond" w:hAnsi="Garamond"/>
          <w:color w:val="000000"/>
          <w:sz w:val="24"/>
          <w:szCs w:val="24"/>
        </w:rPr>
        <w:t>could</w:t>
      </w:r>
      <w:r w:rsidR="00FE5DD7">
        <w:rPr>
          <w:rFonts w:ascii="Garamond" w:hAnsi="Garamond"/>
          <w:color w:val="000000"/>
          <w:sz w:val="24"/>
          <w:szCs w:val="24"/>
        </w:rPr>
        <w:t xml:space="preserve"> work with the other implementing agencies to draft</w:t>
      </w:r>
      <w:r w:rsidR="00C5235F" w:rsidRPr="00D469FE">
        <w:rPr>
          <w:rFonts w:ascii="Garamond" w:hAnsi="Garamond"/>
          <w:color w:val="000000"/>
          <w:sz w:val="24"/>
          <w:szCs w:val="24"/>
        </w:rPr>
        <w:t xml:space="preserve"> </w:t>
      </w:r>
      <w:r w:rsidR="00FE5DD7">
        <w:rPr>
          <w:rFonts w:ascii="Garamond" w:hAnsi="Garamond"/>
          <w:color w:val="000000"/>
          <w:sz w:val="24"/>
          <w:szCs w:val="24"/>
        </w:rPr>
        <w:t>multi-decade strategies and</w:t>
      </w:r>
      <w:r w:rsidRPr="00D469FE">
        <w:rPr>
          <w:rFonts w:ascii="Garamond" w:hAnsi="Garamond"/>
          <w:color w:val="000000"/>
          <w:sz w:val="24"/>
          <w:szCs w:val="24"/>
        </w:rPr>
        <w:t xml:space="preserve"> plans </w:t>
      </w:r>
      <w:r w:rsidR="00FE5DD7">
        <w:rPr>
          <w:rFonts w:ascii="Garamond" w:hAnsi="Garamond"/>
          <w:color w:val="000000"/>
          <w:sz w:val="24"/>
          <w:szCs w:val="24"/>
        </w:rPr>
        <w:t>that integrate U.S. national security</w:t>
      </w:r>
      <w:r w:rsidR="00C5235F" w:rsidRPr="00D469FE">
        <w:rPr>
          <w:rFonts w:ascii="Garamond" w:hAnsi="Garamond"/>
          <w:color w:val="000000"/>
          <w:sz w:val="24"/>
          <w:szCs w:val="24"/>
        </w:rPr>
        <w:t>.</w:t>
      </w:r>
      <w:r w:rsidRPr="00D469FE">
        <w:rPr>
          <w:rFonts w:ascii="Garamond" w:hAnsi="Garamond"/>
          <w:color w:val="000000"/>
          <w:sz w:val="24"/>
          <w:szCs w:val="24"/>
        </w:rPr>
        <w:t xml:space="preserve"> </w:t>
      </w:r>
    </w:p>
    <w:p w14:paraId="41AC4DAF" w14:textId="77777777" w:rsidR="0062394B" w:rsidRPr="00624A98" w:rsidRDefault="003A120B" w:rsidP="006B202F">
      <w:pPr>
        <w:pStyle w:val="Heading1"/>
      </w:pPr>
      <w:bookmarkStart w:id="19" w:name="_Toc507509515"/>
      <w:r w:rsidRPr="00624A98">
        <w:t>Conclusion</w:t>
      </w:r>
      <w:r w:rsidR="0065436B" w:rsidRPr="00624A98">
        <w:t>s</w:t>
      </w:r>
      <w:bookmarkEnd w:id="19"/>
    </w:p>
    <w:p w14:paraId="0A2D139C" w14:textId="77777777" w:rsidR="00612674" w:rsidRPr="00D469FE" w:rsidRDefault="0062394B" w:rsidP="003B36CE">
      <w:pPr>
        <w:rPr>
          <w:rFonts w:ascii="Garamond" w:hAnsi="Garamond"/>
          <w:color w:val="000000"/>
          <w:sz w:val="24"/>
          <w:szCs w:val="24"/>
        </w:rPr>
      </w:pPr>
      <w:r w:rsidRPr="00D469FE">
        <w:rPr>
          <w:rFonts w:ascii="Garamond" w:hAnsi="Garamond"/>
          <w:color w:val="000000"/>
          <w:sz w:val="24"/>
          <w:szCs w:val="24"/>
        </w:rPr>
        <w:t xml:space="preserve">This unique gathering of experts from the </w:t>
      </w:r>
      <w:r w:rsidR="00612674" w:rsidRPr="00D469FE">
        <w:rPr>
          <w:rFonts w:ascii="Garamond" w:hAnsi="Garamond"/>
          <w:color w:val="000000"/>
          <w:sz w:val="24"/>
          <w:szCs w:val="24"/>
        </w:rPr>
        <w:t>s</w:t>
      </w:r>
      <w:r w:rsidRPr="00D469FE">
        <w:rPr>
          <w:rFonts w:ascii="Garamond" w:hAnsi="Garamond"/>
          <w:color w:val="000000"/>
          <w:sz w:val="24"/>
          <w:szCs w:val="24"/>
        </w:rPr>
        <w:t xml:space="preserve">ecurity and </w:t>
      </w:r>
      <w:r w:rsidR="00FE5DD7">
        <w:rPr>
          <w:rFonts w:ascii="Garamond" w:hAnsi="Garamond"/>
          <w:color w:val="000000"/>
          <w:sz w:val="24"/>
          <w:szCs w:val="24"/>
        </w:rPr>
        <w:t>development</w:t>
      </w:r>
      <w:r w:rsidRPr="00D469FE">
        <w:rPr>
          <w:rFonts w:ascii="Garamond" w:hAnsi="Garamond"/>
          <w:color w:val="000000"/>
          <w:sz w:val="24"/>
          <w:szCs w:val="24"/>
        </w:rPr>
        <w:t xml:space="preserve"> communities</w:t>
      </w:r>
      <w:r w:rsidR="003B36CE">
        <w:rPr>
          <w:rFonts w:ascii="Garamond" w:hAnsi="Garamond"/>
          <w:color w:val="000000"/>
          <w:sz w:val="24"/>
          <w:szCs w:val="24"/>
        </w:rPr>
        <w:t xml:space="preserve"> – </w:t>
      </w:r>
      <w:r w:rsidRPr="00D469FE">
        <w:rPr>
          <w:rFonts w:ascii="Garamond" w:hAnsi="Garamond"/>
          <w:color w:val="000000"/>
          <w:sz w:val="24"/>
          <w:szCs w:val="24"/>
        </w:rPr>
        <w:t xml:space="preserve">who came together to </w:t>
      </w:r>
      <w:r w:rsidR="00FE5DD7">
        <w:rPr>
          <w:rFonts w:ascii="Garamond" w:hAnsi="Garamond"/>
          <w:color w:val="000000"/>
          <w:sz w:val="24"/>
          <w:szCs w:val="24"/>
        </w:rPr>
        <w:t>have</w:t>
      </w:r>
      <w:r w:rsidR="00FE5DD7" w:rsidRPr="00D469FE">
        <w:rPr>
          <w:rFonts w:ascii="Garamond" w:hAnsi="Garamond"/>
          <w:color w:val="000000"/>
          <w:sz w:val="24"/>
          <w:szCs w:val="24"/>
        </w:rPr>
        <w:t xml:space="preserve"> </w:t>
      </w:r>
      <w:r w:rsidRPr="00D469FE">
        <w:rPr>
          <w:rFonts w:ascii="Garamond" w:hAnsi="Garamond"/>
          <w:color w:val="000000"/>
          <w:sz w:val="24"/>
          <w:szCs w:val="24"/>
        </w:rPr>
        <w:t xml:space="preserve">a </w:t>
      </w:r>
      <w:r w:rsidR="00FE5DD7">
        <w:rPr>
          <w:rFonts w:ascii="Garamond" w:hAnsi="Garamond"/>
          <w:color w:val="000000"/>
          <w:sz w:val="24"/>
          <w:szCs w:val="24"/>
        </w:rPr>
        <w:t>candid</w:t>
      </w:r>
      <w:r w:rsidR="00FE5DD7" w:rsidRPr="00D469FE">
        <w:rPr>
          <w:rFonts w:ascii="Garamond" w:hAnsi="Garamond"/>
          <w:color w:val="000000"/>
          <w:sz w:val="24"/>
          <w:szCs w:val="24"/>
        </w:rPr>
        <w:t xml:space="preserve"> </w:t>
      </w:r>
      <w:r w:rsidR="00FE5DD7">
        <w:rPr>
          <w:rFonts w:ascii="Garamond" w:hAnsi="Garamond"/>
          <w:color w:val="000000"/>
          <w:sz w:val="24"/>
          <w:szCs w:val="24"/>
        </w:rPr>
        <w:t>discussion on</w:t>
      </w:r>
      <w:r w:rsidR="00FE5DD7" w:rsidRPr="00D469FE">
        <w:rPr>
          <w:rFonts w:ascii="Garamond" w:hAnsi="Garamond"/>
          <w:color w:val="000000"/>
          <w:sz w:val="24"/>
          <w:szCs w:val="24"/>
        </w:rPr>
        <w:t xml:space="preserve"> </w:t>
      </w:r>
      <w:r w:rsidRPr="00D469FE">
        <w:rPr>
          <w:rFonts w:ascii="Garamond" w:hAnsi="Garamond"/>
          <w:color w:val="000000"/>
          <w:sz w:val="24"/>
          <w:szCs w:val="24"/>
        </w:rPr>
        <w:t>how to enhance coordination, collaboration, and integration</w:t>
      </w:r>
      <w:r w:rsidR="00FE5DD7">
        <w:rPr>
          <w:rFonts w:ascii="Garamond" w:hAnsi="Garamond"/>
          <w:color w:val="000000"/>
          <w:sz w:val="24"/>
          <w:szCs w:val="24"/>
        </w:rPr>
        <w:t xml:space="preserve"> of food security efforts</w:t>
      </w:r>
      <w:r w:rsidR="003B36CE">
        <w:rPr>
          <w:rFonts w:ascii="Garamond" w:hAnsi="Garamond"/>
          <w:color w:val="000000"/>
          <w:sz w:val="24"/>
          <w:szCs w:val="24"/>
        </w:rPr>
        <w:t xml:space="preserve"> –</w:t>
      </w:r>
      <w:r w:rsidR="00173792">
        <w:rPr>
          <w:rFonts w:ascii="Garamond" w:hAnsi="Garamond"/>
          <w:color w:val="000000"/>
          <w:sz w:val="24"/>
          <w:szCs w:val="24"/>
        </w:rPr>
        <w:t xml:space="preserve"> </w:t>
      </w:r>
      <w:r w:rsidRPr="00D469FE">
        <w:rPr>
          <w:rFonts w:ascii="Garamond" w:eastAsia="Times New Roman" w:hAnsi="Garamond"/>
          <w:color w:val="000000"/>
          <w:sz w:val="24"/>
          <w:szCs w:val="24"/>
        </w:rPr>
        <w:t xml:space="preserve">committed </w:t>
      </w:r>
      <w:r w:rsidR="00D2693F" w:rsidRPr="00D469FE">
        <w:rPr>
          <w:rFonts w:ascii="Garamond" w:eastAsia="Times New Roman" w:hAnsi="Garamond"/>
          <w:color w:val="000000"/>
          <w:sz w:val="24"/>
          <w:szCs w:val="24"/>
        </w:rPr>
        <w:t xml:space="preserve">themselves </w:t>
      </w:r>
      <w:r w:rsidRPr="00D469FE">
        <w:rPr>
          <w:rFonts w:ascii="Garamond" w:eastAsia="Times New Roman" w:hAnsi="Garamond"/>
          <w:color w:val="000000"/>
          <w:sz w:val="24"/>
          <w:szCs w:val="24"/>
        </w:rPr>
        <w:t xml:space="preserve">to improve </w:t>
      </w:r>
      <w:r w:rsidR="00512C5C" w:rsidRPr="00D469FE">
        <w:rPr>
          <w:rFonts w:ascii="Garamond" w:eastAsia="Times New Roman" w:hAnsi="Garamond"/>
          <w:color w:val="000000"/>
          <w:sz w:val="24"/>
          <w:szCs w:val="24"/>
        </w:rPr>
        <w:t>the</w:t>
      </w:r>
      <w:r w:rsidRPr="00D469FE">
        <w:rPr>
          <w:rFonts w:ascii="Garamond" w:eastAsia="Times New Roman" w:hAnsi="Garamond"/>
          <w:color w:val="000000"/>
          <w:sz w:val="24"/>
          <w:szCs w:val="24"/>
        </w:rPr>
        <w:t xml:space="preserve"> operati</w:t>
      </w:r>
      <w:r w:rsidR="00FE5DD7">
        <w:rPr>
          <w:rFonts w:ascii="Garamond" w:eastAsia="Times New Roman" w:hAnsi="Garamond"/>
          <w:color w:val="000000"/>
          <w:sz w:val="24"/>
          <w:szCs w:val="24"/>
        </w:rPr>
        <w:t>ng</w:t>
      </w:r>
      <w:r w:rsidRPr="00D469FE">
        <w:rPr>
          <w:rFonts w:ascii="Garamond" w:eastAsia="Times New Roman" w:hAnsi="Garamond"/>
          <w:color w:val="000000"/>
          <w:sz w:val="24"/>
          <w:szCs w:val="24"/>
        </w:rPr>
        <w:t xml:space="preserve"> relationship</w:t>
      </w:r>
      <w:r w:rsidR="00612674" w:rsidRPr="00D469FE">
        <w:rPr>
          <w:rFonts w:ascii="Garamond" w:eastAsia="Times New Roman" w:hAnsi="Garamond"/>
          <w:color w:val="000000"/>
          <w:sz w:val="24"/>
          <w:szCs w:val="24"/>
        </w:rPr>
        <w:t>s</w:t>
      </w:r>
      <w:r w:rsidR="00FE5DD7">
        <w:rPr>
          <w:rFonts w:ascii="Garamond" w:eastAsia="Times New Roman" w:hAnsi="Garamond"/>
          <w:color w:val="000000"/>
          <w:sz w:val="24"/>
          <w:szCs w:val="24"/>
        </w:rPr>
        <w:t xml:space="preserve"> across the implementing agencies.</w:t>
      </w:r>
      <w:r w:rsidR="00512C5C" w:rsidRPr="00D469FE">
        <w:rPr>
          <w:rFonts w:ascii="Garamond" w:eastAsia="Times New Roman" w:hAnsi="Garamond"/>
          <w:color w:val="000000"/>
          <w:sz w:val="24"/>
          <w:szCs w:val="24"/>
        </w:rPr>
        <w:t xml:space="preserve"> </w:t>
      </w:r>
      <w:r w:rsidRPr="00D469FE">
        <w:rPr>
          <w:rFonts w:ascii="Garamond" w:hAnsi="Garamond"/>
          <w:color w:val="000000"/>
          <w:sz w:val="24"/>
          <w:szCs w:val="24"/>
        </w:rPr>
        <w:t xml:space="preserve">The reauthorization of the GFSA in 2018 presents an </w:t>
      </w:r>
      <w:r w:rsidR="00512C5C" w:rsidRPr="00D469FE">
        <w:rPr>
          <w:rFonts w:ascii="Garamond" w:hAnsi="Garamond"/>
          <w:color w:val="000000"/>
          <w:sz w:val="24"/>
          <w:szCs w:val="24"/>
        </w:rPr>
        <w:t xml:space="preserve">auspicious </w:t>
      </w:r>
      <w:r w:rsidRPr="00D469FE">
        <w:rPr>
          <w:rFonts w:ascii="Garamond" w:hAnsi="Garamond"/>
          <w:color w:val="000000"/>
          <w:sz w:val="24"/>
          <w:szCs w:val="24"/>
        </w:rPr>
        <w:t xml:space="preserve">opportunity to reevaluate </w:t>
      </w:r>
      <w:r w:rsidR="00FE5DD7">
        <w:rPr>
          <w:rFonts w:ascii="Garamond" w:hAnsi="Garamond"/>
          <w:color w:val="000000"/>
          <w:sz w:val="24"/>
          <w:szCs w:val="24"/>
        </w:rPr>
        <w:t>what is needed to achieve</w:t>
      </w:r>
      <w:r w:rsidRPr="00D469FE">
        <w:rPr>
          <w:rFonts w:ascii="Garamond" w:hAnsi="Garamond"/>
          <w:color w:val="000000"/>
          <w:sz w:val="24"/>
          <w:szCs w:val="24"/>
        </w:rPr>
        <w:t xml:space="preserve"> glob</w:t>
      </w:r>
      <w:r w:rsidR="00512C5C" w:rsidRPr="00D469FE">
        <w:rPr>
          <w:rFonts w:ascii="Garamond" w:hAnsi="Garamond"/>
          <w:color w:val="000000"/>
          <w:sz w:val="24"/>
          <w:szCs w:val="24"/>
        </w:rPr>
        <w:t>al food security,</w:t>
      </w:r>
      <w:r w:rsidRPr="00D469FE">
        <w:rPr>
          <w:rFonts w:ascii="Garamond" w:hAnsi="Garamond"/>
          <w:color w:val="000000"/>
          <w:sz w:val="24"/>
          <w:szCs w:val="24"/>
        </w:rPr>
        <w:t xml:space="preserve"> incorporate innovative strategies to address </w:t>
      </w:r>
      <w:r w:rsidR="00FE5DD7">
        <w:rPr>
          <w:rFonts w:ascii="Garamond" w:hAnsi="Garamond"/>
          <w:color w:val="000000"/>
          <w:sz w:val="24"/>
          <w:szCs w:val="24"/>
        </w:rPr>
        <w:t>continued</w:t>
      </w:r>
      <w:r w:rsidRPr="00D469FE">
        <w:rPr>
          <w:rFonts w:ascii="Garamond" w:hAnsi="Garamond"/>
          <w:color w:val="000000"/>
          <w:sz w:val="24"/>
          <w:szCs w:val="24"/>
        </w:rPr>
        <w:t xml:space="preserve"> challenges</w:t>
      </w:r>
      <w:r w:rsidR="00512C5C" w:rsidRPr="00D469FE">
        <w:rPr>
          <w:rFonts w:ascii="Garamond" w:hAnsi="Garamond"/>
          <w:color w:val="000000"/>
          <w:sz w:val="24"/>
          <w:szCs w:val="24"/>
        </w:rPr>
        <w:t>, and formally include DOD in the interagenc</w:t>
      </w:r>
      <w:r w:rsidR="00FE5DD7">
        <w:rPr>
          <w:rFonts w:ascii="Garamond" w:hAnsi="Garamond"/>
          <w:color w:val="000000"/>
          <w:sz w:val="24"/>
          <w:szCs w:val="24"/>
        </w:rPr>
        <w:t>y</w:t>
      </w:r>
      <w:r w:rsidR="00512C5C" w:rsidRPr="00D469FE">
        <w:rPr>
          <w:rFonts w:ascii="Garamond" w:hAnsi="Garamond"/>
          <w:color w:val="000000"/>
          <w:sz w:val="24"/>
          <w:szCs w:val="24"/>
        </w:rPr>
        <w:t xml:space="preserve"> process</w:t>
      </w:r>
      <w:r w:rsidR="00612674" w:rsidRPr="00D469FE">
        <w:rPr>
          <w:rFonts w:ascii="Garamond" w:hAnsi="Garamond"/>
          <w:color w:val="000000"/>
          <w:sz w:val="24"/>
          <w:szCs w:val="24"/>
        </w:rPr>
        <w:t>.</w:t>
      </w:r>
    </w:p>
    <w:p w14:paraId="7E5603C3" w14:textId="77777777" w:rsidR="00BD61ED" w:rsidRPr="00D469FE" w:rsidRDefault="00F259B9" w:rsidP="00210041">
      <w:pPr>
        <w:rPr>
          <w:rFonts w:ascii="Garamond" w:hAnsi="Garamond"/>
          <w:color w:val="000000"/>
          <w:sz w:val="24"/>
          <w:szCs w:val="24"/>
        </w:rPr>
      </w:pPr>
      <w:r w:rsidRPr="00D469FE">
        <w:rPr>
          <w:rFonts w:ascii="Garamond" w:hAnsi="Garamond"/>
          <w:color w:val="000000"/>
          <w:sz w:val="24"/>
          <w:szCs w:val="24"/>
        </w:rPr>
        <w:t xml:space="preserve">Those gathered at this meeting spoke </w:t>
      </w:r>
      <w:r w:rsidR="00FE5DD7">
        <w:rPr>
          <w:rFonts w:ascii="Garamond" w:hAnsi="Garamond"/>
          <w:color w:val="000000"/>
          <w:sz w:val="24"/>
          <w:szCs w:val="24"/>
        </w:rPr>
        <w:t>openly</w:t>
      </w:r>
      <w:r w:rsidR="00FE5DD7" w:rsidRPr="00D469FE">
        <w:rPr>
          <w:rFonts w:ascii="Garamond" w:hAnsi="Garamond"/>
          <w:color w:val="000000"/>
          <w:sz w:val="24"/>
          <w:szCs w:val="24"/>
        </w:rPr>
        <w:t xml:space="preserve"> </w:t>
      </w:r>
      <w:r w:rsidRPr="00D469FE">
        <w:rPr>
          <w:rFonts w:ascii="Garamond" w:hAnsi="Garamond"/>
          <w:color w:val="000000"/>
          <w:sz w:val="24"/>
          <w:szCs w:val="24"/>
        </w:rPr>
        <w:t>about the challenges of: agency culture and communication</w:t>
      </w:r>
      <w:r w:rsidR="0002011D">
        <w:rPr>
          <w:rFonts w:ascii="Garamond" w:hAnsi="Garamond"/>
          <w:color w:val="000000"/>
          <w:sz w:val="24"/>
          <w:szCs w:val="24"/>
        </w:rPr>
        <w:t>;</w:t>
      </w:r>
      <w:r w:rsidRPr="00D469FE">
        <w:rPr>
          <w:rFonts w:ascii="Garamond" w:hAnsi="Garamond"/>
          <w:color w:val="000000"/>
          <w:sz w:val="24"/>
          <w:szCs w:val="24"/>
        </w:rPr>
        <w:t xml:space="preserve"> lack of long</w:t>
      </w:r>
      <w:r w:rsidR="00FE5DD7">
        <w:rPr>
          <w:rFonts w:ascii="Garamond" w:hAnsi="Garamond"/>
          <w:color w:val="000000"/>
          <w:sz w:val="24"/>
          <w:szCs w:val="24"/>
        </w:rPr>
        <w:t>-</w:t>
      </w:r>
      <w:r w:rsidRPr="00D469FE">
        <w:rPr>
          <w:rFonts w:ascii="Garamond" w:hAnsi="Garamond"/>
          <w:color w:val="000000"/>
          <w:sz w:val="24"/>
          <w:szCs w:val="24"/>
        </w:rPr>
        <w:t xml:space="preserve">term civil-military collaboration; conflicting terminology; inadequate technology; </w:t>
      </w:r>
      <w:r w:rsidR="00D13E5F">
        <w:rPr>
          <w:rFonts w:ascii="Garamond" w:hAnsi="Garamond"/>
          <w:color w:val="000000"/>
          <w:sz w:val="24"/>
          <w:szCs w:val="24"/>
        </w:rPr>
        <w:t>need for greater focus on integrating nutritional needs with security efforts,</w:t>
      </w:r>
      <w:r w:rsidRPr="00D469FE">
        <w:rPr>
          <w:rFonts w:ascii="Garamond" w:hAnsi="Garamond"/>
          <w:color w:val="000000"/>
          <w:sz w:val="24"/>
          <w:szCs w:val="24"/>
        </w:rPr>
        <w:t xml:space="preserve"> </w:t>
      </w:r>
      <w:r w:rsidR="00FE5DD7">
        <w:rPr>
          <w:rFonts w:ascii="Garamond" w:hAnsi="Garamond"/>
          <w:color w:val="000000"/>
          <w:sz w:val="24"/>
          <w:szCs w:val="24"/>
        </w:rPr>
        <w:t xml:space="preserve">and limited </w:t>
      </w:r>
      <w:r w:rsidR="00F10396" w:rsidRPr="00144DAA">
        <w:rPr>
          <w:rFonts w:ascii="Garamond" w:hAnsi="Garamond"/>
          <w:color w:val="000000"/>
          <w:sz w:val="24"/>
          <w:szCs w:val="24"/>
        </w:rPr>
        <w:t>resources, and inadequate data on agency and government-wide food security programs and activities.</w:t>
      </w:r>
      <w:r w:rsidRPr="00144DAA">
        <w:rPr>
          <w:rFonts w:ascii="Garamond" w:hAnsi="Garamond"/>
          <w:color w:val="000000"/>
          <w:sz w:val="24"/>
          <w:szCs w:val="24"/>
        </w:rPr>
        <w:t xml:space="preserve"> The</w:t>
      </w:r>
      <w:r w:rsidRPr="00D469FE">
        <w:rPr>
          <w:rFonts w:ascii="Garamond" w:hAnsi="Garamond"/>
          <w:color w:val="000000"/>
          <w:sz w:val="24"/>
          <w:szCs w:val="24"/>
        </w:rPr>
        <w:t xml:space="preserve"> group identified the following set of recommendations which focus on </w:t>
      </w:r>
      <w:r w:rsidR="00126262" w:rsidRPr="00D469FE">
        <w:rPr>
          <w:rFonts w:ascii="Garamond" w:hAnsi="Garamond"/>
          <w:color w:val="000000"/>
          <w:sz w:val="24"/>
          <w:szCs w:val="24"/>
        </w:rPr>
        <w:t xml:space="preserve">fostering greater </w:t>
      </w:r>
      <w:r w:rsidR="00143580">
        <w:rPr>
          <w:rFonts w:ascii="Garamond" w:hAnsi="Garamond"/>
          <w:color w:val="000000"/>
          <w:sz w:val="24"/>
          <w:szCs w:val="24"/>
        </w:rPr>
        <w:t>engagement</w:t>
      </w:r>
      <w:r w:rsidR="00143580" w:rsidRPr="00D469FE">
        <w:rPr>
          <w:rFonts w:ascii="Garamond" w:hAnsi="Garamond"/>
          <w:color w:val="000000"/>
          <w:sz w:val="24"/>
          <w:szCs w:val="24"/>
        </w:rPr>
        <w:t xml:space="preserve"> </w:t>
      </w:r>
      <w:r w:rsidR="00126262" w:rsidRPr="00D469FE">
        <w:rPr>
          <w:rFonts w:ascii="Garamond" w:hAnsi="Garamond"/>
          <w:color w:val="000000"/>
          <w:sz w:val="24"/>
          <w:szCs w:val="24"/>
        </w:rPr>
        <w:t>between agencies, creating transparency regarding the availability</w:t>
      </w:r>
      <w:r w:rsidR="00143580">
        <w:rPr>
          <w:rFonts w:ascii="Garamond" w:hAnsi="Garamond"/>
          <w:color w:val="000000"/>
          <w:sz w:val="24"/>
          <w:szCs w:val="24"/>
        </w:rPr>
        <w:t xml:space="preserve"> and allocation</w:t>
      </w:r>
      <w:r w:rsidR="00126262" w:rsidRPr="00D469FE">
        <w:rPr>
          <w:rFonts w:ascii="Garamond" w:hAnsi="Garamond"/>
          <w:color w:val="000000"/>
          <w:sz w:val="24"/>
          <w:szCs w:val="24"/>
        </w:rPr>
        <w:t xml:space="preserve"> </w:t>
      </w:r>
      <w:r w:rsidR="00126262" w:rsidRPr="00D469FE">
        <w:rPr>
          <w:rFonts w:ascii="Garamond" w:hAnsi="Garamond"/>
          <w:color w:val="000000"/>
          <w:sz w:val="24"/>
          <w:szCs w:val="24"/>
        </w:rPr>
        <w:lastRenderedPageBreak/>
        <w:t>of resources</w:t>
      </w:r>
      <w:r w:rsidR="0002011D">
        <w:rPr>
          <w:rFonts w:ascii="Garamond" w:hAnsi="Garamond"/>
          <w:color w:val="000000"/>
          <w:sz w:val="24"/>
          <w:szCs w:val="24"/>
        </w:rPr>
        <w:t>,</w:t>
      </w:r>
      <w:r w:rsidR="0002011D" w:rsidRPr="00D469FE">
        <w:rPr>
          <w:rFonts w:ascii="Garamond" w:hAnsi="Garamond"/>
          <w:color w:val="000000"/>
          <w:sz w:val="24"/>
          <w:szCs w:val="24"/>
        </w:rPr>
        <w:t xml:space="preserve"> </w:t>
      </w:r>
      <w:r w:rsidR="00126262" w:rsidRPr="00D469FE">
        <w:rPr>
          <w:rFonts w:ascii="Garamond" w:hAnsi="Garamond"/>
          <w:color w:val="000000"/>
          <w:sz w:val="24"/>
          <w:szCs w:val="24"/>
        </w:rPr>
        <w:t>improving private and non-governmental partnerships</w:t>
      </w:r>
      <w:r w:rsidR="0002011D">
        <w:rPr>
          <w:rFonts w:ascii="Garamond" w:hAnsi="Garamond"/>
          <w:color w:val="000000"/>
          <w:sz w:val="24"/>
          <w:szCs w:val="24"/>
        </w:rPr>
        <w:t>,</w:t>
      </w:r>
      <w:r w:rsidR="00126262" w:rsidRPr="00D469FE">
        <w:rPr>
          <w:rFonts w:ascii="Garamond" w:hAnsi="Garamond"/>
          <w:color w:val="000000"/>
          <w:sz w:val="24"/>
          <w:szCs w:val="24"/>
        </w:rPr>
        <w:t xml:space="preserve"> enhancing efforts to build consensus and political will</w:t>
      </w:r>
      <w:r w:rsidR="0002011D">
        <w:rPr>
          <w:rFonts w:ascii="Garamond" w:hAnsi="Garamond"/>
          <w:color w:val="000000"/>
          <w:sz w:val="24"/>
          <w:szCs w:val="24"/>
        </w:rPr>
        <w:t>,</w:t>
      </w:r>
      <w:r w:rsidR="00126262" w:rsidRPr="00D469FE">
        <w:rPr>
          <w:rFonts w:ascii="Garamond" w:hAnsi="Garamond"/>
          <w:color w:val="000000"/>
          <w:sz w:val="24"/>
          <w:szCs w:val="24"/>
        </w:rPr>
        <w:t xml:space="preserve"> </w:t>
      </w:r>
      <w:r w:rsidR="00DC1D6F">
        <w:rPr>
          <w:rFonts w:ascii="Garamond" w:hAnsi="Garamond"/>
          <w:color w:val="000000"/>
          <w:sz w:val="24"/>
          <w:szCs w:val="24"/>
        </w:rPr>
        <w:t xml:space="preserve">and </w:t>
      </w:r>
      <w:r w:rsidR="00126262" w:rsidRPr="00D469FE">
        <w:rPr>
          <w:rFonts w:ascii="Garamond" w:hAnsi="Garamond"/>
          <w:color w:val="000000"/>
          <w:sz w:val="24"/>
          <w:szCs w:val="24"/>
        </w:rPr>
        <w:t>expanding the use of technology</w:t>
      </w:r>
      <w:r w:rsidR="00DC1D6F">
        <w:rPr>
          <w:rFonts w:ascii="Garamond" w:hAnsi="Garamond"/>
          <w:color w:val="000000"/>
          <w:sz w:val="24"/>
          <w:szCs w:val="24"/>
        </w:rPr>
        <w:t>.</w:t>
      </w:r>
    </w:p>
    <w:p w14:paraId="44DB439B" w14:textId="77777777" w:rsidR="00D90CC0" w:rsidRPr="00624A98" w:rsidRDefault="0078549F" w:rsidP="00210041">
      <w:pPr>
        <w:pStyle w:val="Heading1"/>
      </w:pPr>
      <w:bookmarkStart w:id="20" w:name="_Toc507509516"/>
      <w:r w:rsidRPr="00624A98">
        <w:t>Summary of Key Points Discussed</w:t>
      </w:r>
      <w:bookmarkEnd w:id="20"/>
    </w:p>
    <w:p w14:paraId="2ABD5D36" w14:textId="77777777" w:rsidR="0061660C" w:rsidRPr="00624A98" w:rsidRDefault="001800C3" w:rsidP="00210041">
      <w:pPr>
        <w:pStyle w:val="Heading2"/>
      </w:pPr>
      <w:bookmarkStart w:id="21" w:name="_Toc507509517"/>
      <w:r w:rsidRPr="00624A98">
        <w:t>Greater Consultation</w:t>
      </w:r>
      <w:r w:rsidR="00143580" w:rsidRPr="00624A98">
        <w:t xml:space="preserve"> Across Agencies</w:t>
      </w:r>
      <w:bookmarkEnd w:id="21"/>
    </w:p>
    <w:p w14:paraId="3DADBA88" w14:textId="77777777" w:rsidR="0061660C" w:rsidRPr="00E26127" w:rsidRDefault="00C62263" w:rsidP="00210041">
      <w:pPr>
        <w:pStyle w:val="ListParagraph"/>
        <w:numPr>
          <w:ilvl w:val="0"/>
          <w:numId w:val="15"/>
        </w:numPr>
        <w:rPr>
          <w:rFonts w:ascii="Garamond" w:hAnsi="Garamond"/>
          <w:b/>
          <w:color w:val="000000"/>
          <w:sz w:val="24"/>
          <w:szCs w:val="24"/>
        </w:rPr>
      </w:pPr>
      <w:r w:rsidRPr="00E26127">
        <w:rPr>
          <w:rFonts w:ascii="Garamond" w:hAnsi="Garamond"/>
          <w:color w:val="000000"/>
          <w:sz w:val="24"/>
          <w:szCs w:val="24"/>
        </w:rPr>
        <w:t>Establish</w:t>
      </w:r>
      <w:r w:rsidR="00D90CC0" w:rsidRPr="00E26127">
        <w:rPr>
          <w:rFonts w:ascii="Garamond" w:hAnsi="Garamond"/>
          <w:color w:val="000000"/>
          <w:sz w:val="24"/>
          <w:szCs w:val="24"/>
        </w:rPr>
        <w:t xml:space="preserve"> spaces</w:t>
      </w:r>
      <w:r w:rsidR="00C428EE" w:rsidRPr="00E26127">
        <w:rPr>
          <w:rFonts w:ascii="Garamond" w:hAnsi="Garamond"/>
          <w:color w:val="000000"/>
          <w:sz w:val="24"/>
          <w:szCs w:val="24"/>
        </w:rPr>
        <w:t xml:space="preserve"> </w:t>
      </w:r>
      <w:r w:rsidR="00D90CC0" w:rsidRPr="00E26127">
        <w:rPr>
          <w:rFonts w:ascii="Garamond" w:hAnsi="Garamond"/>
          <w:color w:val="000000"/>
          <w:sz w:val="24"/>
          <w:szCs w:val="24"/>
        </w:rPr>
        <w:t xml:space="preserve">for representatives from across the </w:t>
      </w:r>
      <w:r w:rsidR="00143580">
        <w:rPr>
          <w:rFonts w:ascii="Garamond" w:hAnsi="Garamond"/>
          <w:color w:val="000000"/>
          <w:sz w:val="24"/>
          <w:szCs w:val="24"/>
        </w:rPr>
        <w:t>F</w:t>
      </w:r>
      <w:r w:rsidR="00D90CC0" w:rsidRPr="00E26127">
        <w:rPr>
          <w:rFonts w:ascii="Garamond" w:hAnsi="Garamond"/>
          <w:color w:val="000000"/>
          <w:sz w:val="24"/>
          <w:szCs w:val="24"/>
        </w:rPr>
        <w:t xml:space="preserve">ederal </w:t>
      </w:r>
      <w:r w:rsidR="00143580">
        <w:rPr>
          <w:rFonts w:ascii="Garamond" w:hAnsi="Garamond"/>
          <w:color w:val="000000"/>
          <w:sz w:val="24"/>
          <w:szCs w:val="24"/>
        </w:rPr>
        <w:t>G</w:t>
      </w:r>
      <w:r w:rsidR="00D90CC0" w:rsidRPr="00E26127">
        <w:rPr>
          <w:rFonts w:ascii="Garamond" w:hAnsi="Garamond"/>
          <w:color w:val="000000"/>
          <w:sz w:val="24"/>
          <w:szCs w:val="24"/>
        </w:rPr>
        <w:t xml:space="preserve">overnment to speak </w:t>
      </w:r>
      <w:r w:rsidR="00143580">
        <w:rPr>
          <w:rFonts w:ascii="Garamond" w:hAnsi="Garamond"/>
          <w:color w:val="000000"/>
          <w:sz w:val="24"/>
          <w:szCs w:val="24"/>
        </w:rPr>
        <w:t>candidly</w:t>
      </w:r>
      <w:r w:rsidR="00143580" w:rsidRPr="00E26127">
        <w:rPr>
          <w:rFonts w:ascii="Garamond" w:hAnsi="Garamond"/>
          <w:color w:val="000000"/>
          <w:sz w:val="24"/>
          <w:szCs w:val="24"/>
        </w:rPr>
        <w:t xml:space="preserve"> </w:t>
      </w:r>
      <w:r w:rsidR="00D90CC0" w:rsidRPr="00E26127">
        <w:rPr>
          <w:rFonts w:ascii="Garamond" w:hAnsi="Garamond"/>
          <w:color w:val="000000"/>
          <w:sz w:val="24"/>
          <w:szCs w:val="24"/>
        </w:rPr>
        <w:t xml:space="preserve">and </w:t>
      </w:r>
      <w:r w:rsidR="00143580">
        <w:rPr>
          <w:rFonts w:ascii="Garamond" w:hAnsi="Garamond"/>
          <w:color w:val="000000"/>
          <w:sz w:val="24"/>
          <w:szCs w:val="24"/>
        </w:rPr>
        <w:t>debate solutions.</w:t>
      </w:r>
      <w:r w:rsidR="00D90CC0" w:rsidRPr="00E26127">
        <w:rPr>
          <w:rFonts w:ascii="Garamond" w:hAnsi="Garamond"/>
          <w:color w:val="000000"/>
          <w:sz w:val="24"/>
          <w:szCs w:val="24"/>
        </w:rPr>
        <w:t xml:space="preserve"> </w:t>
      </w:r>
    </w:p>
    <w:p w14:paraId="4CD9CC0C" w14:textId="77777777" w:rsidR="0061660C" w:rsidRPr="00E26127" w:rsidRDefault="00C62263" w:rsidP="00210041">
      <w:pPr>
        <w:pStyle w:val="ListParagraph"/>
        <w:numPr>
          <w:ilvl w:val="0"/>
          <w:numId w:val="15"/>
        </w:numPr>
        <w:rPr>
          <w:rFonts w:ascii="Garamond" w:hAnsi="Garamond"/>
          <w:b/>
          <w:color w:val="000000"/>
          <w:sz w:val="24"/>
          <w:szCs w:val="24"/>
        </w:rPr>
      </w:pPr>
      <w:r w:rsidRPr="00E26127">
        <w:rPr>
          <w:rFonts w:ascii="Garamond" w:hAnsi="Garamond"/>
          <w:color w:val="000000"/>
          <w:sz w:val="24"/>
          <w:szCs w:val="24"/>
        </w:rPr>
        <w:t>Creat</w:t>
      </w:r>
      <w:r w:rsidR="00143580">
        <w:rPr>
          <w:rFonts w:ascii="Garamond" w:hAnsi="Garamond"/>
          <w:color w:val="000000"/>
          <w:sz w:val="24"/>
          <w:szCs w:val="24"/>
        </w:rPr>
        <w:t>e</w:t>
      </w:r>
      <w:r w:rsidRPr="00E26127">
        <w:rPr>
          <w:rFonts w:ascii="Garamond" w:hAnsi="Garamond"/>
          <w:color w:val="000000"/>
          <w:sz w:val="24"/>
          <w:szCs w:val="24"/>
        </w:rPr>
        <w:t xml:space="preserve"> and utiliz</w:t>
      </w:r>
      <w:r w:rsidR="00143580">
        <w:rPr>
          <w:rFonts w:ascii="Garamond" w:hAnsi="Garamond"/>
          <w:color w:val="000000"/>
          <w:sz w:val="24"/>
          <w:szCs w:val="24"/>
        </w:rPr>
        <w:t>e</w:t>
      </w:r>
      <w:r w:rsidRPr="00E26127">
        <w:rPr>
          <w:rFonts w:ascii="Garamond" w:hAnsi="Garamond"/>
          <w:color w:val="000000"/>
          <w:sz w:val="24"/>
          <w:szCs w:val="24"/>
        </w:rPr>
        <w:t xml:space="preserve"> </w:t>
      </w:r>
      <w:r w:rsidR="00143580">
        <w:rPr>
          <w:rFonts w:ascii="Garamond" w:hAnsi="Garamond"/>
          <w:color w:val="000000"/>
          <w:sz w:val="24"/>
          <w:szCs w:val="24"/>
        </w:rPr>
        <w:t>simulations and other models</w:t>
      </w:r>
      <w:r w:rsidRPr="00E26127">
        <w:rPr>
          <w:rFonts w:ascii="Garamond" w:hAnsi="Garamond"/>
          <w:color w:val="000000"/>
          <w:sz w:val="24"/>
          <w:szCs w:val="24"/>
        </w:rPr>
        <w:t xml:space="preserve"> to develop strategies to address </w:t>
      </w:r>
      <w:r w:rsidR="0002011D">
        <w:rPr>
          <w:rFonts w:ascii="Garamond" w:hAnsi="Garamond"/>
          <w:color w:val="000000"/>
          <w:sz w:val="24"/>
          <w:szCs w:val="24"/>
        </w:rPr>
        <w:t xml:space="preserve">global </w:t>
      </w:r>
      <w:r w:rsidRPr="00E26127">
        <w:rPr>
          <w:rFonts w:ascii="Garamond" w:hAnsi="Garamond"/>
          <w:color w:val="000000"/>
          <w:sz w:val="24"/>
          <w:szCs w:val="24"/>
        </w:rPr>
        <w:t xml:space="preserve">food insecurity.  </w:t>
      </w:r>
    </w:p>
    <w:p w14:paraId="5A75BDA0" w14:textId="77777777" w:rsidR="001737A5" w:rsidRPr="00624A98" w:rsidRDefault="001737A5" w:rsidP="00210041">
      <w:pPr>
        <w:pStyle w:val="Heading2"/>
      </w:pPr>
      <w:bookmarkStart w:id="22" w:name="_Toc507509518"/>
      <w:r w:rsidRPr="00624A98">
        <w:t xml:space="preserve">Create Transparency </w:t>
      </w:r>
      <w:r w:rsidR="00143580" w:rsidRPr="00624A98">
        <w:t xml:space="preserve">around </w:t>
      </w:r>
      <w:r w:rsidRPr="00624A98">
        <w:t xml:space="preserve">the Availability </w:t>
      </w:r>
      <w:r w:rsidR="00143580" w:rsidRPr="00624A98">
        <w:t xml:space="preserve">and Allocation </w:t>
      </w:r>
      <w:r w:rsidR="00FB0542" w:rsidRPr="00624A98">
        <w:t xml:space="preserve">of </w:t>
      </w:r>
      <w:r w:rsidRPr="00624A98">
        <w:t>Resources</w:t>
      </w:r>
      <w:bookmarkEnd w:id="22"/>
    </w:p>
    <w:p w14:paraId="71F89816" w14:textId="77777777" w:rsidR="00143580" w:rsidRPr="00144DAA" w:rsidRDefault="00143580" w:rsidP="00210041">
      <w:pPr>
        <w:pStyle w:val="ListParagraph"/>
        <w:numPr>
          <w:ilvl w:val="0"/>
          <w:numId w:val="16"/>
        </w:numPr>
        <w:rPr>
          <w:rFonts w:ascii="Garamond" w:hAnsi="Garamond"/>
          <w:b/>
          <w:color w:val="000000"/>
          <w:sz w:val="24"/>
          <w:szCs w:val="24"/>
        </w:rPr>
      </w:pPr>
      <w:r w:rsidRPr="00144DAA">
        <w:rPr>
          <w:rFonts w:ascii="Garamond" w:hAnsi="Garamond"/>
          <w:sz w:val="24"/>
          <w:szCs w:val="24"/>
        </w:rPr>
        <w:t>Produce</w:t>
      </w:r>
      <w:r w:rsidR="00F10396" w:rsidRPr="00144DAA">
        <w:rPr>
          <w:rFonts w:ascii="Garamond" w:hAnsi="Garamond"/>
          <w:sz w:val="24"/>
          <w:szCs w:val="24"/>
        </w:rPr>
        <w:t xml:space="preserve"> accurate, reliable, and</w:t>
      </w:r>
      <w:r w:rsidR="001737A5" w:rsidRPr="00144DAA">
        <w:rPr>
          <w:rFonts w:ascii="Garamond" w:hAnsi="Garamond"/>
          <w:sz w:val="24"/>
          <w:szCs w:val="24"/>
        </w:rPr>
        <w:t xml:space="preserve"> com</w:t>
      </w:r>
      <w:r w:rsidRPr="00144DAA">
        <w:rPr>
          <w:rFonts w:ascii="Garamond" w:hAnsi="Garamond"/>
          <w:sz w:val="24"/>
          <w:szCs w:val="24"/>
        </w:rPr>
        <w:t>prehensive</w:t>
      </w:r>
      <w:r w:rsidR="001737A5" w:rsidRPr="00144DAA">
        <w:rPr>
          <w:rFonts w:ascii="Garamond" w:hAnsi="Garamond"/>
          <w:sz w:val="24"/>
          <w:szCs w:val="24"/>
        </w:rPr>
        <w:t xml:space="preserve"> data on </w:t>
      </w:r>
      <w:r w:rsidR="00F10396" w:rsidRPr="00144DAA">
        <w:rPr>
          <w:rFonts w:ascii="Garamond" w:hAnsi="Garamond"/>
          <w:sz w:val="24"/>
          <w:szCs w:val="24"/>
        </w:rPr>
        <w:t xml:space="preserve">food security related </w:t>
      </w:r>
      <w:r w:rsidR="001737A5" w:rsidRPr="00144DAA">
        <w:rPr>
          <w:rFonts w:ascii="Garamond" w:hAnsi="Garamond"/>
          <w:sz w:val="24"/>
          <w:szCs w:val="24"/>
        </w:rPr>
        <w:t xml:space="preserve">budget expenditures from DOD. </w:t>
      </w:r>
      <w:r w:rsidRPr="00144DAA">
        <w:rPr>
          <w:rFonts w:ascii="Garamond" w:hAnsi="Garamond"/>
          <w:sz w:val="24"/>
          <w:szCs w:val="24"/>
        </w:rPr>
        <w:t xml:space="preserve">Without </w:t>
      </w:r>
      <w:r w:rsidR="00F10396" w:rsidRPr="00144DAA">
        <w:rPr>
          <w:rFonts w:ascii="Garamond" w:hAnsi="Garamond"/>
          <w:sz w:val="24"/>
          <w:szCs w:val="24"/>
        </w:rPr>
        <w:t xml:space="preserve">complete </w:t>
      </w:r>
      <w:r w:rsidRPr="00144DAA">
        <w:rPr>
          <w:rFonts w:ascii="Garamond" w:hAnsi="Garamond"/>
          <w:sz w:val="24"/>
          <w:szCs w:val="24"/>
        </w:rPr>
        <w:t>budget</w:t>
      </w:r>
      <w:r w:rsidR="00F10396" w:rsidRPr="00144DAA">
        <w:rPr>
          <w:rFonts w:ascii="Garamond" w:hAnsi="Garamond"/>
          <w:sz w:val="24"/>
          <w:szCs w:val="24"/>
        </w:rPr>
        <w:t xml:space="preserve"> and expenditure</w:t>
      </w:r>
      <w:r w:rsidRPr="00144DAA">
        <w:rPr>
          <w:rFonts w:ascii="Garamond" w:hAnsi="Garamond"/>
          <w:sz w:val="24"/>
          <w:szCs w:val="24"/>
        </w:rPr>
        <w:t xml:space="preserve"> information, it is difficult to gauge achievements made by DOD related to food security. While the information collected by the other implementing agencies </w:t>
      </w:r>
      <w:r w:rsidR="001737A5" w:rsidRPr="00144DAA">
        <w:rPr>
          <w:rFonts w:ascii="Garamond" w:hAnsi="Garamond"/>
          <w:sz w:val="24"/>
          <w:szCs w:val="24"/>
        </w:rPr>
        <w:t xml:space="preserve">is far from complete and </w:t>
      </w:r>
      <w:r w:rsidRPr="00144DAA">
        <w:rPr>
          <w:rFonts w:ascii="Garamond" w:hAnsi="Garamond"/>
          <w:sz w:val="24"/>
          <w:szCs w:val="24"/>
        </w:rPr>
        <w:t xml:space="preserve">also requires </w:t>
      </w:r>
      <w:r w:rsidR="001737A5" w:rsidRPr="00144DAA">
        <w:rPr>
          <w:rFonts w:ascii="Garamond" w:hAnsi="Garamond"/>
          <w:sz w:val="24"/>
          <w:szCs w:val="24"/>
        </w:rPr>
        <w:t xml:space="preserve">improvement, these agencies have </w:t>
      </w:r>
      <w:r w:rsidRPr="00144DAA">
        <w:rPr>
          <w:rFonts w:ascii="Garamond" w:hAnsi="Garamond"/>
          <w:sz w:val="24"/>
          <w:szCs w:val="24"/>
        </w:rPr>
        <w:t>historically produced more</w:t>
      </w:r>
      <w:r w:rsidR="00F10396" w:rsidRPr="00144DAA">
        <w:rPr>
          <w:rFonts w:ascii="Garamond" w:hAnsi="Garamond"/>
          <w:sz w:val="24"/>
          <w:szCs w:val="24"/>
        </w:rPr>
        <w:t xml:space="preserve"> accurate and complete food security</w:t>
      </w:r>
      <w:r w:rsidRPr="00144DAA">
        <w:rPr>
          <w:rFonts w:ascii="Garamond" w:hAnsi="Garamond"/>
          <w:sz w:val="24"/>
          <w:szCs w:val="24"/>
        </w:rPr>
        <w:t xml:space="preserve"> information related to expenditures and outcomes</w:t>
      </w:r>
      <w:r w:rsidR="001737A5" w:rsidRPr="00144DAA">
        <w:rPr>
          <w:rFonts w:ascii="Garamond" w:hAnsi="Garamond"/>
          <w:sz w:val="24"/>
          <w:szCs w:val="24"/>
        </w:rPr>
        <w:t>.</w:t>
      </w:r>
    </w:p>
    <w:p w14:paraId="68EF7296" w14:textId="77777777" w:rsidR="001737A5" w:rsidRPr="00E26127" w:rsidRDefault="00143580" w:rsidP="00210041">
      <w:pPr>
        <w:pStyle w:val="ListParagraph"/>
        <w:numPr>
          <w:ilvl w:val="0"/>
          <w:numId w:val="16"/>
        </w:numPr>
        <w:rPr>
          <w:rFonts w:ascii="Garamond" w:hAnsi="Garamond"/>
          <w:b/>
          <w:color w:val="000000"/>
          <w:sz w:val="24"/>
          <w:szCs w:val="24"/>
        </w:rPr>
      </w:pPr>
      <w:r>
        <w:rPr>
          <w:rFonts w:ascii="Garamond" w:hAnsi="Garamond"/>
          <w:sz w:val="24"/>
          <w:szCs w:val="24"/>
        </w:rPr>
        <w:t>E</w:t>
      </w:r>
      <w:r w:rsidR="00152D5D" w:rsidRPr="00E26127">
        <w:rPr>
          <w:rFonts w:ascii="Garamond" w:hAnsi="Garamond"/>
          <w:sz w:val="24"/>
          <w:szCs w:val="24"/>
        </w:rPr>
        <w:t>stablish</w:t>
      </w:r>
      <w:r w:rsidR="001737A5" w:rsidRPr="00E26127">
        <w:rPr>
          <w:rFonts w:ascii="Garamond" w:hAnsi="Garamond"/>
          <w:sz w:val="24"/>
          <w:szCs w:val="24"/>
        </w:rPr>
        <w:t xml:space="preserve"> a task force</w:t>
      </w:r>
      <w:r>
        <w:rPr>
          <w:rFonts w:ascii="Garamond" w:hAnsi="Garamond"/>
          <w:sz w:val="24"/>
          <w:szCs w:val="24"/>
        </w:rPr>
        <w:t xml:space="preserve"> within DOD</w:t>
      </w:r>
      <w:r w:rsidR="001737A5" w:rsidRPr="00E26127">
        <w:rPr>
          <w:rFonts w:ascii="Garamond" w:hAnsi="Garamond"/>
          <w:sz w:val="24"/>
          <w:szCs w:val="24"/>
        </w:rPr>
        <w:t xml:space="preserve">, </w:t>
      </w:r>
      <w:r w:rsidRPr="00E26127">
        <w:rPr>
          <w:rFonts w:ascii="Garamond" w:hAnsi="Garamond"/>
          <w:sz w:val="24"/>
          <w:szCs w:val="24"/>
        </w:rPr>
        <w:t>p</w:t>
      </w:r>
      <w:r>
        <w:rPr>
          <w:rFonts w:ascii="Garamond" w:hAnsi="Garamond"/>
          <w:sz w:val="24"/>
          <w:szCs w:val="24"/>
        </w:rPr>
        <w:t>otentially</w:t>
      </w:r>
      <w:r w:rsidRPr="00E26127">
        <w:rPr>
          <w:rFonts w:ascii="Garamond" w:hAnsi="Garamond"/>
          <w:sz w:val="24"/>
          <w:szCs w:val="24"/>
        </w:rPr>
        <w:t xml:space="preserve"> </w:t>
      </w:r>
      <w:r w:rsidR="001737A5" w:rsidRPr="00E26127">
        <w:rPr>
          <w:rFonts w:ascii="Garamond" w:hAnsi="Garamond"/>
          <w:sz w:val="24"/>
          <w:szCs w:val="24"/>
        </w:rPr>
        <w:t xml:space="preserve">at the Office of Secretary of Defense (OSD) level, to define </w:t>
      </w:r>
      <w:r>
        <w:rPr>
          <w:rFonts w:ascii="Garamond" w:hAnsi="Garamond"/>
          <w:sz w:val="24"/>
          <w:szCs w:val="24"/>
        </w:rPr>
        <w:t xml:space="preserve">the </w:t>
      </w:r>
      <w:r w:rsidR="0002011D">
        <w:rPr>
          <w:rFonts w:ascii="Garamond" w:hAnsi="Garamond"/>
          <w:sz w:val="24"/>
          <w:szCs w:val="24"/>
        </w:rPr>
        <w:t>department’s</w:t>
      </w:r>
      <w:r w:rsidR="0002011D" w:rsidRPr="00E26127">
        <w:rPr>
          <w:rFonts w:ascii="Garamond" w:hAnsi="Garamond"/>
          <w:sz w:val="24"/>
          <w:szCs w:val="24"/>
        </w:rPr>
        <w:t xml:space="preserve"> </w:t>
      </w:r>
      <w:r w:rsidR="001737A5" w:rsidRPr="00E26127">
        <w:rPr>
          <w:rFonts w:ascii="Garamond" w:hAnsi="Garamond"/>
          <w:sz w:val="24"/>
          <w:szCs w:val="24"/>
        </w:rPr>
        <w:t xml:space="preserve">role </w:t>
      </w:r>
      <w:r w:rsidR="0002011D">
        <w:rPr>
          <w:rFonts w:ascii="Garamond" w:hAnsi="Garamond"/>
          <w:sz w:val="24"/>
          <w:szCs w:val="24"/>
        </w:rPr>
        <w:t>i</w:t>
      </w:r>
      <w:r w:rsidR="001737A5" w:rsidRPr="00E26127">
        <w:rPr>
          <w:rFonts w:ascii="Garamond" w:hAnsi="Garamond"/>
          <w:sz w:val="24"/>
          <w:szCs w:val="24"/>
        </w:rPr>
        <w:t xml:space="preserve">n food security </w:t>
      </w:r>
      <w:r>
        <w:rPr>
          <w:rFonts w:ascii="Garamond" w:hAnsi="Garamond"/>
          <w:sz w:val="24"/>
          <w:szCs w:val="24"/>
        </w:rPr>
        <w:t>and</w:t>
      </w:r>
      <w:r w:rsidR="001737A5" w:rsidRPr="00E26127">
        <w:rPr>
          <w:rFonts w:ascii="Garamond" w:hAnsi="Garamond"/>
          <w:sz w:val="24"/>
          <w:szCs w:val="24"/>
        </w:rPr>
        <w:t xml:space="preserve"> identify the programs and funding related to </w:t>
      </w:r>
      <w:r>
        <w:rPr>
          <w:rFonts w:ascii="Garamond" w:hAnsi="Garamond"/>
          <w:sz w:val="24"/>
          <w:szCs w:val="24"/>
        </w:rPr>
        <w:t>food security threats</w:t>
      </w:r>
      <w:r w:rsidR="0002011D">
        <w:rPr>
          <w:rFonts w:ascii="Garamond" w:hAnsi="Garamond"/>
          <w:sz w:val="24"/>
          <w:szCs w:val="24"/>
        </w:rPr>
        <w:t>.</w:t>
      </w:r>
    </w:p>
    <w:p w14:paraId="450BC23A" w14:textId="77777777" w:rsidR="009F692C" w:rsidRPr="00624A98" w:rsidRDefault="00694D93" w:rsidP="00210041">
      <w:pPr>
        <w:pStyle w:val="Heading2"/>
      </w:pPr>
      <w:bookmarkStart w:id="23" w:name="_Toc507509519"/>
      <w:r w:rsidRPr="00624A98">
        <w:t>Improve</w:t>
      </w:r>
      <w:r w:rsidR="003F1E2B" w:rsidRPr="00624A98">
        <w:t xml:space="preserve"> </w:t>
      </w:r>
      <w:r w:rsidR="00BA48CF" w:rsidRPr="00624A98">
        <w:t>Private and Non-</w:t>
      </w:r>
      <w:r w:rsidR="00783391" w:rsidRPr="00624A98">
        <w:t>Governmental</w:t>
      </w:r>
      <w:r w:rsidR="00BA48CF" w:rsidRPr="00624A98">
        <w:t xml:space="preserve"> </w:t>
      </w:r>
      <w:r w:rsidR="00561656" w:rsidRPr="00624A98">
        <w:t>Partnerships</w:t>
      </w:r>
      <w:bookmarkEnd w:id="23"/>
    </w:p>
    <w:p w14:paraId="6F270DD3" w14:textId="77777777" w:rsidR="00143580" w:rsidRDefault="00143580" w:rsidP="00210041">
      <w:pPr>
        <w:pStyle w:val="ListParagraph"/>
        <w:numPr>
          <w:ilvl w:val="0"/>
          <w:numId w:val="16"/>
        </w:numPr>
        <w:rPr>
          <w:rFonts w:ascii="Garamond" w:hAnsi="Garamond"/>
          <w:color w:val="000000"/>
          <w:sz w:val="24"/>
          <w:szCs w:val="24"/>
        </w:rPr>
      </w:pPr>
      <w:r>
        <w:rPr>
          <w:rFonts w:ascii="Garamond" w:hAnsi="Garamond"/>
          <w:color w:val="000000"/>
          <w:sz w:val="24"/>
          <w:szCs w:val="24"/>
        </w:rPr>
        <w:t xml:space="preserve">Given the new </w:t>
      </w:r>
      <w:r w:rsidR="00B96631">
        <w:rPr>
          <w:rFonts w:ascii="Garamond" w:hAnsi="Garamond"/>
          <w:color w:val="000000"/>
          <w:sz w:val="24"/>
          <w:szCs w:val="24"/>
        </w:rPr>
        <w:t>a</w:t>
      </w:r>
      <w:r>
        <w:rPr>
          <w:rFonts w:ascii="Garamond" w:hAnsi="Garamond"/>
          <w:color w:val="000000"/>
          <w:sz w:val="24"/>
          <w:szCs w:val="24"/>
        </w:rPr>
        <w:t>dministration’s shift in focus away from food security, the development community should continue to highlight the achievements of foo</w:t>
      </w:r>
      <w:r w:rsidR="00AE76BE">
        <w:rPr>
          <w:rFonts w:ascii="Garamond" w:hAnsi="Garamond"/>
          <w:color w:val="000000"/>
          <w:sz w:val="24"/>
          <w:szCs w:val="24"/>
        </w:rPr>
        <w:t>d security programs to sustain c</w:t>
      </w:r>
      <w:r>
        <w:rPr>
          <w:rFonts w:ascii="Garamond" w:hAnsi="Garamond"/>
          <w:color w:val="000000"/>
          <w:sz w:val="24"/>
          <w:szCs w:val="24"/>
        </w:rPr>
        <w:t xml:space="preserve">ongressional support for GFSA. </w:t>
      </w:r>
    </w:p>
    <w:p w14:paraId="484A40ED" w14:textId="77777777" w:rsidR="00E26127" w:rsidRDefault="00562DBF" w:rsidP="00210041">
      <w:pPr>
        <w:pStyle w:val="ListParagraph"/>
        <w:numPr>
          <w:ilvl w:val="0"/>
          <w:numId w:val="16"/>
        </w:numPr>
        <w:rPr>
          <w:rFonts w:ascii="Garamond" w:hAnsi="Garamond"/>
          <w:color w:val="000000"/>
          <w:sz w:val="24"/>
          <w:szCs w:val="24"/>
        </w:rPr>
      </w:pPr>
      <w:r w:rsidRPr="00E26127">
        <w:rPr>
          <w:rFonts w:ascii="Garamond" w:hAnsi="Garamond"/>
          <w:color w:val="000000"/>
          <w:sz w:val="24"/>
          <w:szCs w:val="24"/>
        </w:rPr>
        <w:t>E</w:t>
      </w:r>
      <w:r w:rsidR="009F692C" w:rsidRPr="00E26127">
        <w:rPr>
          <w:rFonts w:ascii="Garamond" w:hAnsi="Garamond"/>
          <w:color w:val="000000"/>
          <w:sz w:val="24"/>
          <w:szCs w:val="24"/>
        </w:rPr>
        <w:t xml:space="preserve">fforts to build political will in </w:t>
      </w:r>
      <w:r w:rsidR="00143580">
        <w:rPr>
          <w:rFonts w:ascii="Garamond" w:hAnsi="Garamond"/>
          <w:color w:val="000000"/>
          <w:sz w:val="24"/>
          <w:szCs w:val="24"/>
        </w:rPr>
        <w:t>C</w:t>
      </w:r>
      <w:r w:rsidR="009F692C" w:rsidRPr="00E26127">
        <w:rPr>
          <w:rFonts w:ascii="Garamond" w:hAnsi="Garamond"/>
          <w:color w:val="000000"/>
          <w:sz w:val="24"/>
          <w:szCs w:val="24"/>
        </w:rPr>
        <w:t xml:space="preserve">ongress </w:t>
      </w:r>
      <w:r w:rsidR="00143580">
        <w:rPr>
          <w:rFonts w:ascii="Garamond" w:hAnsi="Garamond"/>
          <w:color w:val="000000"/>
          <w:sz w:val="24"/>
          <w:szCs w:val="24"/>
        </w:rPr>
        <w:t>should be</w:t>
      </w:r>
      <w:r w:rsidR="009F692C" w:rsidRPr="00E26127">
        <w:rPr>
          <w:rFonts w:ascii="Garamond" w:hAnsi="Garamond"/>
          <w:color w:val="000000"/>
          <w:sz w:val="24"/>
          <w:szCs w:val="24"/>
        </w:rPr>
        <w:t xml:space="preserve"> expand</w:t>
      </w:r>
      <w:r w:rsidR="00143580">
        <w:rPr>
          <w:rFonts w:ascii="Garamond" w:hAnsi="Garamond"/>
          <w:color w:val="000000"/>
          <w:sz w:val="24"/>
          <w:szCs w:val="24"/>
        </w:rPr>
        <w:t>ed</w:t>
      </w:r>
      <w:r w:rsidR="009F692C" w:rsidRPr="00E26127">
        <w:rPr>
          <w:rFonts w:ascii="Garamond" w:hAnsi="Garamond"/>
          <w:color w:val="000000"/>
          <w:sz w:val="24"/>
          <w:szCs w:val="24"/>
        </w:rPr>
        <w:t xml:space="preserve"> to </w:t>
      </w:r>
      <w:r w:rsidR="00143580">
        <w:rPr>
          <w:rFonts w:ascii="Garamond" w:hAnsi="Garamond"/>
          <w:color w:val="000000"/>
          <w:sz w:val="24"/>
          <w:szCs w:val="24"/>
        </w:rPr>
        <w:t>focus on</w:t>
      </w:r>
      <w:r w:rsidR="009F692C" w:rsidRPr="00E26127">
        <w:rPr>
          <w:rFonts w:ascii="Garamond" w:hAnsi="Garamond"/>
          <w:color w:val="000000"/>
          <w:sz w:val="24"/>
          <w:szCs w:val="24"/>
        </w:rPr>
        <w:t xml:space="preserve"> the private sector. </w:t>
      </w:r>
      <w:r w:rsidR="00143580">
        <w:rPr>
          <w:rFonts w:ascii="Garamond" w:hAnsi="Garamond"/>
          <w:color w:val="000000"/>
          <w:sz w:val="24"/>
          <w:szCs w:val="24"/>
        </w:rPr>
        <w:t xml:space="preserve">A </w:t>
      </w:r>
      <w:r w:rsidRPr="00E26127">
        <w:rPr>
          <w:rFonts w:ascii="Garamond" w:hAnsi="Garamond"/>
          <w:color w:val="000000"/>
          <w:sz w:val="24"/>
          <w:szCs w:val="24"/>
        </w:rPr>
        <w:t xml:space="preserve">public-private partnership approach </w:t>
      </w:r>
      <w:r w:rsidR="00143580">
        <w:rPr>
          <w:rFonts w:ascii="Garamond" w:hAnsi="Garamond"/>
          <w:color w:val="000000"/>
          <w:sz w:val="24"/>
          <w:szCs w:val="24"/>
        </w:rPr>
        <w:t xml:space="preserve">to food security could </w:t>
      </w:r>
      <w:r w:rsidR="001336BA" w:rsidRPr="00E26127">
        <w:rPr>
          <w:rFonts w:ascii="Garamond" w:hAnsi="Garamond"/>
          <w:color w:val="000000"/>
          <w:sz w:val="24"/>
          <w:szCs w:val="24"/>
        </w:rPr>
        <w:t>leverage</w:t>
      </w:r>
      <w:r w:rsidR="00143580">
        <w:rPr>
          <w:rFonts w:ascii="Garamond" w:hAnsi="Garamond"/>
          <w:color w:val="000000"/>
          <w:sz w:val="24"/>
          <w:szCs w:val="24"/>
        </w:rPr>
        <w:t xml:space="preserve"> additional, non-traditional</w:t>
      </w:r>
      <w:r w:rsidR="001336BA" w:rsidRPr="00E26127">
        <w:rPr>
          <w:rFonts w:ascii="Garamond" w:hAnsi="Garamond"/>
          <w:color w:val="000000"/>
          <w:sz w:val="24"/>
          <w:szCs w:val="24"/>
        </w:rPr>
        <w:t xml:space="preserve"> support</w:t>
      </w:r>
      <w:r w:rsidR="009F692C" w:rsidRPr="00E26127">
        <w:rPr>
          <w:rFonts w:ascii="Garamond" w:hAnsi="Garamond"/>
          <w:color w:val="000000"/>
          <w:sz w:val="24"/>
          <w:szCs w:val="24"/>
        </w:rPr>
        <w:t xml:space="preserve"> </w:t>
      </w:r>
      <w:r w:rsidRPr="00E26127">
        <w:rPr>
          <w:rFonts w:ascii="Garamond" w:hAnsi="Garamond"/>
          <w:color w:val="000000"/>
          <w:sz w:val="24"/>
          <w:szCs w:val="24"/>
        </w:rPr>
        <w:t>at a</w:t>
      </w:r>
      <w:r w:rsidR="009F692C" w:rsidRPr="00E26127">
        <w:rPr>
          <w:rFonts w:ascii="Garamond" w:hAnsi="Garamond"/>
          <w:color w:val="000000"/>
          <w:sz w:val="24"/>
          <w:szCs w:val="24"/>
        </w:rPr>
        <w:t xml:space="preserve"> time when resources are </w:t>
      </w:r>
      <w:r w:rsidR="00143580">
        <w:rPr>
          <w:rFonts w:ascii="Garamond" w:hAnsi="Garamond"/>
          <w:color w:val="000000"/>
          <w:sz w:val="24"/>
          <w:szCs w:val="24"/>
        </w:rPr>
        <w:t>becoming more limited</w:t>
      </w:r>
      <w:r w:rsidR="009F692C" w:rsidRPr="00E26127">
        <w:rPr>
          <w:rFonts w:ascii="Garamond" w:hAnsi="Garamond"/>
          <w:color w:val="000000"/>
          <w:sz w:val="24"/>
          <w:szCs w:val="24"/>
        </w:rPr>
        <w:t xml:space="preserve">. </w:t>
      </w:r>
    </w:p>
    <w:p w14:paraId="63A9A5E1" w14:textId="77777777" w:rsidR="00E26127" w:rsidRDefault="00A625E8" w:rsidP="00210041">
      <w:pPr>
        <w:pStyle w:val="ListParagraph"/>
        <w:numPr>
          <w:ilvl w:val="0"/>
          <w:numId w:val="16"/>
        </w:numPr>
        <w:rPr>
          <w:rFonts w:ascii="Garamond" w:hAnsi="Garamond"/>
          <w:color w:val="000000"/>
          <w:sz w:val="24"/>
          <w:szCs w:val="24"/>
        </w:rPr>
      </w:pPr>
      <w:r>
        <w:rPr>
          <w:rFonts w:ascii="Garamond" w:hAnsi="Garamond"/>
          <w:color w:val="000000"/>
          <w:sz w:val="24"/>
          <w:szCs w:val="24"/>
        </w:rPr>
        <w:t xml:space="preserve">Position </w:t>
      </w:r>
      <w:r w:rsidR="00003A3E" w:rsidRPr="00E26127">
        <w:rPr>
          <w:rFonts w:ascii="Garamond" w:hAnsi="Garamond"/>
          <w:color w:val="000000"/>
          <w:sz w:val="24"/>
          <w:szCs w:val="24"/>
        </w:rPr>
        <w:t xml:space="preserve">NGOs </w:t>
      </w:r>
      <w:r>
        <w:rPr>
          <w:rFonts w:ascii="Garamond" w:hAnsi="Garamond"/>
          <w:color w:val="000000"/>
          <w:sz w:val="24"/>
          <w:szCs w:val="24"/>
        </w:rPr>
        <w:t>as</w:t>
      </w:r>
      <w:r w:rsidR="00003A3E" w:rsidRPr="00E26127">
        <w:rPr>
          <w:rFonts w:ascii="Garamond" w:hAnsi="Garamond"/>
          <w:color w:val="000000"/>
          <w:sz w:val="24"/>
          <w:szCs w:val="24"/>
        </w:rPr>
        <w:t xml:space="preserve"> equal partners with the governments and the private sector</w:t>
      </w:r>
      <w:r w:rsidR="00C42CCD" w:rsidRPr="00E26127">
        <w:rPr>
          <w:rFonts w:ascii="Garamond" w:hAnsi="Garamond"/>
          <w:color w:val="000000"/>
          <w:sz w:val="24"/>
          <w:szCs w:val="24"/>
        </w:rPr>
        <w:t xml:space="preserve"> </w:t>
      </w:r>
      <w:r>
        <w:rPr>
          <w:rFonts w:ascii="Garamond" w:hAnsi="Garamond"/>
          <w:color w:val="000000"/>
          <w:sz w:val="24"/>
          <w:szCs w:val="24"/>
        </w:rPr>
        <w:t>on issues of food security</w:t>
      </w:r>
      <w:r w:rsidR="00003A3E" w:rsidRPr="00E26127">
        <w:rPr>
          <w:rFonts w:ascii="Garamond" w:hAnsi="Garamond"/>
          <w:color w:val="000000"/>
          <w:sz w:val="24"/>
          <w:szCs w:val="24"/>
        </w:rPr>
        <w:t xml:space="preserve">. </w:t>
      </w:r>
      <w:r w:rsidR="0078549F" w:rsidRPr="00E26127">
        <w:rPr>
          <w:rFonts w:ascii="Garamond" w:hAnsi="Garamond"/>
          <w:color w:val="000000"/>
          <w:sz w:val="24"/>
          <w:szCs w:val="24"/>
        </w:rPr>
        <w:t>Complementarities</w:t>
      </w:r>
      <w:r w:rsidR="00003A3E" w:rsidRPr="00E26127">
        <w:rPr>
          <w:rFonts w:ascii="Garamond" w:hAnsi="Garamond"/>
          <w:color w:val="000000"/>
          <w:sz w:val="24"/>
          <w:szCs w:val="24"/>
        </w:rPr>
        <w:t xml:space="preserve"> in approach is key t</w:t>
      </w:r>
      <w:r w:rsidR="0059783F" w:rsidRPr="00E26127">
        <w:rPr>
          <w:rFonts w:ascii="Garamond" w:hAnsi="Garamond"/>
          <w:color w:val="000000"/>
          <w:sz w:val="24"/>
          <w:szCs w:val="24"/>
        </w:rPr>
        <w:t>o successful implementation of public-private partnerships</w:t>
      </w:r>
      <w:r w:rsidR="00003A3E" w:rsidRPr="00E26127">
        <w:rPr>
          <w:rFonts w:ascii="Garamond" w:hAnsi="Garamond"/>
          <w:color w:val="000000"/>
          <w:sz w:val="24"/>
          <w:szCs w:val="24"/>
        </w:rPr>
        <w:t xml:space="preserve">. </w:t>
      </w:r>
      <w:r w:rsidR="00C42CCD" w:rsidRPr="00E26127">
        <w:rPr>
          <w:rFonts w:ascii="Garamond" w:hAnsi="Garamond"/>
          <w:color w:val="000000"/>
          <w:sz w:val="24"/>
          <w:szCs w:val="24"/>
        </w:rPr>
        <w:t xml:space="preserve">More </w:t>
      </w:r>
      <w:r w:rsidR="00003A3E" w:rsidRPr="00E26127">
        <w:rPr>
          <w:rFonts w:ascii="Garamond" w:hAnsi="Garamond"/>
          <w:color w:val="000000"/>
          <w:sz w:val="24"/>
          <w:szCs w:val="24"/>
        </w:rPr>
        <w:t xml:space="preserve">research </w:t>
      </w:r>
      <w:r w:rsidR="00C42CCD" w:rsidRPr="00E26127">
        <w:rPr>
          <w:rFonts w:ascii="Garamond" w:hAnsi="Garamond"/>
          <w:color w:val="000000"/>
          <w:sz w:val="24"/>
          <w:szCs w:val="24"/>
        </w:rPr>
        <w:t>is needed</w:t>
      </w:r>
      <w:r w:rsidR="00003A3E" w:rsidRPr="00E26127">
        <w:rPr>
          <w:rFonts w:ascii="Garamond" w:hAnsi="Garamond"/>
          <w:color w:val="000000"/>
          <w:sz w:val="24"/>
          <w:szCs w:val="24"/>
        </w:rPr>
        <w:t xml:space="preserve"> on how for-profit</w:t>
      </w:r>
      <w:r>
        <w:rPr>
          <w:rFonts w:ascii="Garamond" w:hAnsi="Garamond"/>
          <w:color w:val="000000"/>
          <w:sz w:val="24"/>
          <w:szCs w:val="24"/>
        </w:rPr>
        <w:t xml:space="preserve"> companies</w:t>
      </w:r>
      <w:r w:rsidR="00003A3E" w:rsidRPr="00E26127">
        <w:rPr>
          <w:rFonts w:ascii="Garamond" w:hAnsi="Garamond"/>
          <w:color w:val="000000"/>
          <w:sz w:val="24"/>
          <w:szCs w:val="24"/>
        </w:rPr>
        <w:t xml:space="preserve"> and non-profit</w:t>
      </w:r>
      <w:r>
        <w:rPr>
          <w:rFonts w:ascii="Garamond" w:hAnsi="Garamond"/>
          <w:color w:val="000000"/>
          <w:sz w:val="24"/>
          <w:szCs w:val="24"/>
        </w:rPr>
        <w:t xml:space="preserve"> organizations</w:t>
      </w:r>
      <w:r w:rsidR="00003A3E" w:rsidRPr="00E26127">
        <w:rPr>
          <w:rFonts w:ascii="Garamond" w:hAnsi="Garamond"/>
          <w:color w:val="000000"/>
          <w:sz w:val="24"/>
          <w:szCs w:val="24"/>
        </w:rPr>
        <w:t xml:space="preserve"> </w:t>
      </w:r>
      <w:r>
        <w:rPr>
          <w:rFonts w:ascii="Garamond" w:hAnsi="Garamond"/>
          <w:color w:val="000000"/>
          <w:sz w:val="24"/>
          <w:szCs w:val="24"/>
        </w:rPr>
        <w:t>can work</w:t>
      </w:r>
      <w:r w:rsidRPr="00E26127">
        <w:rPr>
          <w:rFonts w:ascii="Garamond" w:hAnsi="Garamond"/>
          <w:color w:val="000000"/>
          <w:sz w:val="24"/>
          <w:szCs w:val="24"/>
        </w:rPr>
        <w:t xml:space="preserve"> </w:t>
      </w:r>
      <w:r w:rsidR="00003A3E" w:rsidRPr="00E26127">
        <w:rPr>
          <w:rFonts w:ascii="Garamond" w:hAnsi="Garamond"/>
          <w:color w:val="000000"/>
          <w:sz w:val="24"/>
          <w:szCs w:val="24"/>
        </w:rPr>
        <w:t xml:space="preserve">together </w:t>
      </w:r>
      <w:r>
        <w:rPr>
          <w:rFonts w:ascii="Garamond" w:hAnsi="Garamond"/>
          <w:color w:val="000000"/>
          <w:sz w:val="24"/>
          <w:szCs w:val="24"/>
        </w:rPr>
        <w:t>to</w:t>
      </w:r>
      <w:r w:rsidR="00003A3E" w:rsidRPr="00E26127">
        <w:rPr>
          <w:rFonts w:ascii="Garamond" w:hAnsi="Garamond"/>
          <w:color w:val="000000"/>
          <w:sz w:val="24"/>
          <w:szCs w:val="24"/>
        </w:rPr>
        <w:t xml:space="preserve"> enhance the integration of food security and national security.</w:t>
      </w:r>
    </w:p>
    <w:p w14:paraId="7E4D8426" w14:textId="77777777" w:rsidR="00A625E8" w:rsidRDefault="00A625E8" w:rsidP="00210041">
      <w:pPr>
        <w:pStyle w:val="ListParagraph"/>
        <w:numPr>
          <w:ilvl w:val="0"/>
          <w:numId w:val="16"/>
        </w:numPr>
        <w:rPr>
          <w:rFonts w:ascii="Garamond" w:hAnsi="Garamond"/>
          <w:color w:val="000000"/>
          <w:sz w:val="24"/>
          <w:szCs w:val="24"/>
        </w:rPr>
      </w:pPr>
      <w:r>
        <w:rPr>
          <w:rFonts w:ascii="Garamond" w:hAnsi="Garamond"/>
          <w:color w:val="000000"/>
          <w:sz w:val="24"/>
          <w:szCs w:val="24"/>
        </w:rPr>
        <w:t xml:space="preserve">Frame food security provision as an opportunity for American businesses abroad. </w:t>
      </w:r>
    </w:p>
    <w:p w14:paraId="7ED396B8" w14:textId="77777777" w:rsidR="00E26127" w:rsidRPr="00624A98" w:rsidRDefault="0061660C" w:rsidP="00210041">
      <w:pPr>
        <w:pStyle w:val="Heading2"/>
      </w:pPr>
      <w:bookmarkStart w:id="24" w:name="_Toc507509520"/>
      <w:r w:rsidRPr="00624A98">
        <w:t>Protecting Crucial Programs</w:t>
      </w:r>
      <w:bookmarkEnd w:id="24"/>
    </w:p>
    <w:p w14:paraId="164A06DC" w14:textId="77777777" w:rsidR="00A625E8" w:rsidRPr="00D856AB" w:rsidRDefault="00D90CC0" w:rsidP="00210041">
      <w:pPr>
        <w:pStyle w:val="ListParagraph"/>
        <w:numPr>
          <w:ilvl w:val="0"/>
          <w:numId w:val="17"/>
        </w:numPr>
        <w:rPr>
          <w:rFonts w:ascii="Garamond" w:hAnsi="Garamond"/>
          <w:b/>
          <w:color w:val="000000"/>
          <w:sz w:val="24"/>
          <w:szCs w:val="24"/>
        </w:rPr>
      </w:pPr>
      <w:r w:rsidRPr="00E26127">
        <w:rPr>
          <w:rFonts w:ascii="Garamond" w:hAnsi="Garamond"/>
          <w:color w:val="000000"/>
          <w:sz w:val="24"/>
          <w:szCs w:val="24"/>
        </w:rPr>
        <w:t>While</w:t>
      </w:r>
      <w:r w:rsidR="00A625E8">
        <w:rPr>
          <w:rFonts w:ascii="Garamond" w:hAnsi="Garamond"/>
          <w:color w:val="000000"/>
          <w:sz w:val="24"/>
          <w:szCs w:val="24"/>
        </w:rPr>
        <w:t xml:space="preserve"> </w:t>
      </w:r>
      <w:r w:rsidRPr="00E26127">
        <w:rPr>
          <w:rFonts w:ascii="Garamond" w:hAnsi="Garamond"/>
          <w:color w:val="000000"/>
          <w:sz w:val="24"/>
          <w:szCs w:val="24"/>
        </w:rPr>
        <w:t>proposed</w:t>
      </w:r>
      <w:r w:rsidR="00A625E8">
        <w:rPr>
          <w:rFonts w:ascii="Garamond" w:hAnsi="Garamond"/>
          <w:color w:val="000000"/>
          <w:sz w:val="24"/>
          <w:szCs w:val="24"/>
        </w:rPr>
        <w:t xml:space="preserve"> budget</w:t>
      </w:r>
      <w:r w:rsidRPr="00E26127">
        <w:rPr>
          <w:rFonts w:ascii="Garamond" w:hAnsi="Garamond"/>
          <w:color w:val="000000"/>
          <w:sz w:val="24"/>
          <w:szCs w:val="24"/>
        </w:rPr>
        <w:t xml:space="preserve"> cuts are significant in many </w:t>
      </w:r>
      <w:r w:rsidR="00A625E8">
        <w:rPr>
          <w:rFonts w:ascii="Garamond" w:hAnsi="Garamond"/>
          <w:color w:val="000000"/>
          <w:sz w:val="24"/>
          <w:szCs w:val="24"/>
        </w:rPr>
        <w:t xml:space="preserve">geographies and functional </w:t>
      </w:r>
      <w:r w:rsidRPr="00E26127">
        <w:rPr>
          <w:rFonts w:ascii="Garamond" w:hAnsi="Garamond"/>
          <w:color w:val="000000"/>
          <w:sz w:val="24"/>
          <w:szCs w:val="24"/>
        </w:rPr>
        <w:t xml:space="preserve">areas, bipartisan support in </w:t>
      </w:r>
      <w:r w:rsidR="00C42CCD" w:rsidRPr="00E26127">
        <w:rPr>
          <w:rFonts w:ascii="Garamond" w:hAnsi="Garamond"/>
          <w:color w:val="000000"/>
          <w:sz w:val="24"/>
          <w:szCs w:val="24"/>
        </w:rPr>
        <w:t>C</w:t>
      </w:r>
      <w:r w:rsidRPr="00E26127">
        <w:rPr>
          <w:rFonts w:ascii="Garamond" w:hAnsi="Garamond"/>
          <w:color w:val="000000"/>
          <w:sz w:val="24"/>
          <w:szCs w:val="24"/>
        </w:rPr>
        <w:t xml:space="preserve">ongress and </w:t>
      </w:r>
      <w:r w:rsidR="00A625E8">
        <w:rPr>
          <w:rFonts w:ascii="Garamond" w:hAnsi="Garamond"/>
          <w:color w:val="000000"/>
          <w:sz w:val="24"/>
          <w:szCs w:val="24"/>
        </w:rPr>
        <w:t>across</w:t>
      </w:r>
      <w:r w:rsidRPr="00E26127">
        <w:rPr>
          <w:rFonts w:ascii="Garamond" w:hAnsi="Garamond"/>
          <w:color w:val="000000"/>
          <w:sz w:val="24"/>
          <w:szCs w:val="24"/>
        </w:rPr>
        <w:t xml:space="preserve"> the military for food security </w:t>
      </w:r>
      <w:r w:rsidR="00A625E8">
        <w:rPr>
          <w:rFonts w:ascii="Garamond" w:hAnsi="Garamond"/>
          <w:color w:val="000000"/>
          <w:sz w:val="24"/>
          <w:szCs w:val="24"/>
        </w:rPr>
        <w:t>programs</w:t>
      </w:r>
      <w:r w:rsidR="00A625E8" w:rsidRPr="00E26127">
        <w:rPr>
          <w:rFonts w:ascii="Garamond" w:hAnsi="Garamond"/>
          <w:color w:val="000000"/>
          <w:sz w:val="24"/>
          <w:szCs w:val="24"/>
        </w:rPr>
        <w:t xml:space="preserve"> </w:t>
      </w:r>
      <w:r w:rsidR="00A625E8">
        <w:rPr>
          <w:rFonts w:ascii="Garamond" w:hAnsi="Garamond"/>
          <w:color w:val="000000"/>
          <w:sz w:val="24"/>
          <w:szCs w:val="24"/>
        </w:rPr>
        <w:t>suggest that they will be shielded from the strongest cuts</w:t>
      </w:r>
      <w:r w:rsidR="00C42CCD" w:rsidRPr="00E26127">
        <w:rPr>
          <w:rFonts w:ascii="Garamond" w:hAnsi="Garamond"/>
          <w:color w:val="000000"/>
          <w:sz w:val="24"/>
          <w:szCs w:val="24"/>
        </w:rPr>
        <w:t>. Yet</w:t>
      </w:r>
      <w:r w:rsidR="00E17AE1" w:rsidRPr="00E26127">
        <w:rPr>
          <w:rFonts w:ascii="Garamond" w:hAnsi="Garamond"/>
          <w:color w:val="000000"/>
          <w:sz w:val="24"/>
          <w:szCs w:val="24"/>
        </w:rPr>
        <w:t xml:space="preserve">, </w:t>
      </w:r>
      <w:r w:rsidR="00C42CCD" w:rsidRPr="00E26127">
        <w:rPr>
          <w:rFonts w:ascii="Garamond" w:hAnsi="Garamond"/>
          <w:color w:val="000000"/>
          <w:sz w:val="24"/>
          <w:szCs w:val="24"/>
        </w:rPr>
        <w:t>a</w:t>
      </w:r>
      <w:r w:rsidR="00196DFC" w:rsidRPr="00E26127">
        <w:rPr>
          <w:rFonts w:ascii="Garamond" w:hAnsi="Garamond"/>
          <w:color w:val="000000"/>
          <w:sz w:val="24"/>
          <w:szCs w:val="24"/>
        </w:rPr>
        <w:t xml:space="preserve">ll groups engaged </w:t>
      </w:r>
      <w:r w:rsidR="00A625E8">
        <w:rPr>
          <w:rFonts w:ascii="Garamond" w:hAnsi="Garamond"/>
          <w:color w:val="000000"/>
          <w:sz w:val="24"/>
          <w:szCs w:val="24"/>
        </w:rPr>
        <w:t>on these issues</w:t>
      </w:r>
      <w:r w:rsidR="00196DFC" w:rsidRPr="00E26127">
        <w:rPr>
          <w:rFonts w:ascii="Garamond" w:hAnsi="Garamond"/>
          <w:color w:val="000000"/>
          <w:sz w:val="24"/>
          <w:szCs w:val="24"/>
        </w:rPr>
        <w:t xml:space="preserve"> must </w:t>
      </w:r>
      <w:r w:rsidR="00A625E8">
        <w:rPr>
          <w:rFonts w:ascii="Garamond" w:hAnsi="Garamond"/>
          <w:color w:val="000000"/>
          <w:sz w:val="24"/>
          <w:szCs w:val="24"/>
        </w:rPr>
        <w:t>coordinate</w:t>
      </w:r>
      <w:r w:rsidR="00196DFC" w:rsidRPr="00E26127">
        <w:rPr>
          <w:rFonts w:ascii="Garamond" w:hAnsi="Garamond"/>
          <w:color w:val="000000"/>
          <w:sz w:val="24"/>
          <w:szCs w:val="24"/>
        </w:rPr>
        <w:t xml:space="preserve"> to </w:t>
      </w:r>
      <w:r w:rsidR="00B711A6">
        <w:rPr>
          <w:rFonts w:ascii="Garamond" w:hAnsi="Garamond"/>
          <w:color w:val="000000"/>
          <w:sz w:val="24"/>
          <w:szCs w:val="24"/>
        </w:rPr>
        <w:t>articulate</w:t>
      </w:r>
      <w:r w:rsidR="00A625E8">
        <w:rPr>
          <w:rFonts w:ascii="Garamond" w:hAnsi="Garamond"/>
          <w:color w:val="000000"/>
          <w:sz w:val="24"/>
          <w:szCs w:val="24"/>
        </w:rPr>
        <w:t xml:space="preserve"> the value and necessity of current programs</w:t>
      </w:r>
      <w:r w:rsidR="00E17AE1" w:rsidRPr="00E26127">
        <w:rPr>
          <w:rFonts w:ascii="Garamond" w:hAnsi="Garamond"/>
          <w:color w:val="000000"/>
          <w:sz w:val="24"/>
          <w:szCs w:val="24"/>
        </w:rPr>
        <w:t xml:space="preserve">. </w:t>
      </w:r>
    </w:p>
    <w:p w14:paraId="30F5DCB2" w14:textId="77777777" w:rsidR="0032479A" w:rsidRPr="00E26127" w:rsidRDefault="00C42CCD" w:rsidP="00210041">
      <w:pPr>
        <w:pStyle w:val="ListParagraph"/>
        <w:numPr>
          <w:ilvl w:val="0"/>
          <w:numId w:val="17"/>
        </w:numPr>
        <w:rPr>
          <w:rFonts w:ascii="Garamond" w:hAnsi="Garamond"/>
          <w:b/>
          <w:color w:val="000000"/>
          <w:sz w:val="24"/>
          <w:szCs w:val="24"/>
        </w:rPr>
      </w:pPr>
      <w:r w:rsidRPr="00E26127">
        <w:rPr>
          <w:rFonts w:ascii="Garamond" w:hAnsi="Garamond"/>
          <w:color w:val="000000"/>
          <w:sz w:val="24"/>
          <w:szCs w:val="24"/>
        </w:rPr>
        <w:t>For the</w:t>
      </w:r>
      <w:r w:rsidR="00196DFC" w:rsidRPr="00E26127">
        <w:rPr>
          <w:rFonts w:ascii="Garamond" w:hAnsi="Garamond"/>
          <w:color w:val="000000"/>
          <w:sz w:val="24"/>
          <w:szCs w:val="24"/>
        </w:rPr>
        <w:t xml:space="preserve"> military</w:t>
      </w:r>
      <w:r w:rsidR="00A625E8">
        <w:rPr>
          <w:rFonts w:ascii="Garamond" w:hAnsi="Garamond"/>
          <w:color w:val="000000"/>
          <w:sz w:val="24"/>
          <w:szCs w:val="24"/>
        </w:rPr>
        <w:t>,</w:t>
      </w:r>
      <w:r w:rsidR="00196DFC" w:rsidRPr="00E26127">
        <w:rPr>
          <w:rFonts w:ascii="Garamond" w:hAnsi="Garamond"/>
          <w:color w:val="000000"/>
          <w:sz w:val="24"/>
          <w:szCs w:val="24"/>
        </w:rPr>
        <w:t xml:space="preserve"> </w:t>
      </w:r>
      <w:r w:rsidR="00A625E8">
        <w:rPr>
          <w:rFonts w:ascii="Garamond" w:hAnsi="Garamond"/>
          <w:color w:val="000000"/>
          <w:sz w:val="24"/>
          <w:szCs w:val="24"/>
        </w:rPr>
        <w:t>supporting</w:t>
      </w:r>
      <w:r w:rsidR="00A625E8" w:rsidRPr="00E26127">
        <w:rPr>
          <w:rFonts w:ascii="Garamond" w:hAnsi="Garamond"/>
          <w:color w:val="000000"/>
          <w:sz w:val="24"/>
          <w:szCs w:val="24"/>
        </w:rPr>
        <w:t xml:space="preserve"> </w:t>
      </w:r>
      <w:r w:rsidRPr="00E26127">
        <w:rPr>
          <w:rFonts w:ascii="Garamond" w:hAnsi="Garamond"/>
          <w:color w:val="000000"/>
          <w:sz w:val="24"/>
          <w:szCs w:val="24"/>
        </w:rPr>
        <w:t>programs that addres</w:t>
      </w:r>
      <w:r w:rsidR="0032479A" w:rsidRPr="00E26127">
        <w:rPr>
          <w:rFonts w:ascii="Garamond" w:hAnsi="Garamond"/>
          <w:color w:val="000000"/>
          <w:sz w:val="24"/>
          <w:szCs w:val="24"/>
        </w:rPr>
        <w:t>s</w:t>
      </w:r>
      <w:r w:rsidRPr="00E26127">
        <w:rPr>
          <w:rFonts w:ascii="Garamond" w:hAnsi="Garamond"/>
          <w:color w:val="000000"/>
          <w:sz w:val="24"/>
          <w:szCs w:val="24"/>
        </w:rPr>
        <w:t xml:space="preserve"> food insecurity is an investment in conflict prevention and mitigation.</w:t>
      </w:r>
      <w:r w:rsidR="00196DFC" w:rsidRPr="00E26127">
        <w:rPr>
          <w:rFonts w:ascii="Garamond" w:hAnsi="Garamond"/>
          <w:color w:val="000000"/>
          <w:sz w:val="24"/>
          <w:szCs w:val="24"/>
        </w:rPr>
        <w:t xml:space="preserve"> </w:t>
      </w:r>
    </w:p>
    <w:p w14:paraId="63206A09" w14:textId="77777777" w:rsidR="006B61DD" w:rsidRPr="00624A98" w:rsidRDefault="00C42CCD" w:rsidP="00210041">
      <w:pPr>
        <w:pStyle w:val="Heading2"/>
      </w:pPr>
      <w:bookmarkStart w:id="25" w:name="_Toc507509521"/>
      <w:r w:rsidRPr="00624A98">
        <w:lastRenderedPageBreak/>
        <w:t>Military Training</w:t>
      </w:r>
      <w:bookmarkEnd w:id="25"/>
    </w:p>
    <w:p w14:paraId="6D90BF26" w14:textId="77777777" w:rsidR="006B61DD" w:rsidRPr="00E26127" w:rsidRDefault="0032479A" w:rsidP="00210041">
      <w:pPr>
        <w:pStyle w:val="ListParagraph"/>
        <w:numPr>
          <w:ilvl w:val="0"/>
          <w:numId w:val="17"/>
        </w:numPr>
        <w:rPr>
          <w:rFonts w:ascii="Garamond" w:hAnsi="Garamond"/>
          <w:b/>
          <w:color w:val="000000"/>
          <w:sz w:val="24"/>
          <w:szCs w:val="24"/>
        </w:rPr>
      </w:pPr>
      <w:r w:rsidRPr="00E26127">
        <w:rPr>
          <w:rFonts w:ascii="Garamond" w:hAnsi="Garamond"/>
          <w:color w:val="000000"/>
          <w:sz w:val="24"/>
          <w:szCs w:val="24"/>
        </w:rPr>
        <w:t>New curriculum</w:t>
      </w:r>
      <w:r w:rsidR="006B61DD" w:rsidRPr="00E26127">
        <w:rPr>
          <w:rFonts w:ascii="Garamond" w:hAnsi="Garamond"/>
          <w:color w:val="000000"/>
          <w:sz w:val="24"/>
          <w:szCs w:val="24"/>
        </w:rPr>
        <w:t xml:space="preserve"> and training on food security </w:t>
      </w:r>
      <w:r w:rsidR="00C42CCD" w:rsidRPr="00E26127">
        <w:rPr>
          <w:rFonts w:ascii="Garamond" w:hAnsi="Garamond"/>
          <w:color w:val="000000"/>
          <w:sz w:val="24"/>
          <w:szCs w:val="24"/>
        </w:rPr>
        <w:t>is important to ensure that those who work</w:t>
      </w:r>
      <w:r w:rsidR="006B61DD" w:rsidRPr="00E26127">
        <w:rPr>
          <w:rFonts w:ascii="Garamond" w:hAnsi="Garamond"/>
          <w:color w:val="000000"/>
          <w:sz w:val="24"/>
          <w:szCs w:val="24"/>
        </w:rPr>
        <w:t xml:space="preserve"> </w:t>
      </w:r>
      <w:r w:rsidR="00C42CCD" w:rsidRPr="00E26127">
        <w:rPr>
          <w:rFonts w:ascii="Garamond" w:hAnsi="Garamond"/>
          <w:color w:val="000000"/>
          <w:sz w:val="24"/>
          <w:szCs w:val="24"/>
        </w:rPr>
        <w:t xml:space="preserve">in the field and </w:t>
      </w:r>
      <w:r w:rsidR="00A625E8">
        <w:rPr>
          <w:rFonts w:ascii="Garamond" w:hAnsi="Garamond"/>
          <w:color w:val="000000"/>
          <w:sz w:val="24"/>
          <w:szCs w:val="24"/>
        </w:rPr>
        <w:t>in Washington</w:t>
      </w:r>
      <w:r w:rsidR="00C42CCD" w:rsidRPr="00E26127">
        <w:rPr>
          <w:rFonts w:ascii="Garamond" w:hAnsi="Garamond"/>
          <w:color w:val="000000"/>
          <w:sz w:val="24"/>
          <w:szCs w:val="24"/>
        </w:rPr>
        <w:t xml:space="preserve"> can </w:t>
      </w:r>
      <w:r w:rsidR="00A625E8">
        <w:rPr>
          <w:rFonts w:ascii="Garamond" w:hAnsi="Garamond"/>
          <w:color w:val="000000"/>
          <w:sz w:val="24"/>
          <w:szCs w:val="24"/>
        </w:rPr>
        <w:t>operationalize</w:t>
      </w:r>
      <w:r w:rsidR="00A625E8" w:rsidRPr="00E26127">
        <w:rPr>
          <w:rFonts w:ascii="Garamond" w:hAnsi="Garamond"/>
          <w:color w:val="000000"/>
          <w:sz w:val="24"/>
          <w:szCs w:val="24"/>
        </w:rPr>
        <w:t xml:space="preserve"> </w:t>
      </w:r>
      <w:r w:rsidR="00C42CCD" w:rsidRPr="00E26127">
        <w:rPr>
          <w:rFonts w:ascii="Garamond" w:hAnsi="Garamond"/>
          <w:color w:val="000000"/>
          <w:sz w:val="24"/>
          <w:szCs w:val="24"/>
        </w:rPr>
        <w:t xml:space="preserve">an understanding of </w:t>
      </w:r>
      <w:r w:rsidR="00A625E8">
        <w:rPr>
          <w:rFonts w:ascii="Garamond" w:hAnsi="Garamond"/>
          <w:color w:val="000000"/>
          <w:sz w:val="24"/>
          <w:szCs w:val="24"/>
        </w:rPr>
        <w:t xml:space="preserve">global </w:t>
      </w:r>
      <w:r w:rsidR="00C42CCD" w:rsidRPr="00E26127">
        <w:rPr>
          <w:rFonts w:ascii="Garamond" w:hAnsi="Garamond"/>
          <w:color w:val="000000"/>
          <w:sz w:val="24"/>
          <w:szCs w:val="24"/>
        </w:rPr>
        <w:t>food security as a</w:t>
      </w:r>
      <w:r w:rsidR="00A625E8">
        <w:rPr>
          <w:rFonts w:ascii="Garamond" w:hAnsi="Garamond"/>
          <w:color w:val="000000"/>
          <w:sz w:val="24"/>
          <w:szCs w:val="24"/>
        </w:rPr>
        <w:t>n element of U.S. national security</w:t>
      </w:r>
      <w:r w:rsidR="00C42CCD" w:rsidRPr="00E26127">
        <w:rPr>
          <w:rFonts w:ascii="Garamond" w:hAnsi="Garamond"/>
          <w:color w:val="000000"/>
          <w:sz w:val="24"/>
          <w:szCs w:val="24"/>
        </w:rPr>
        <w:t>.</w:t>
      </w:r>
      <w:r w:rsidR="00562DBF" w:rsidRPr="00E26127">
        <w:rPr>
          <w:rFonts w:ascii="Garamond" w:hAnsi="Garamond"/>
          <w:color w:val="000000"/>
          <w:sz w:val="24"/>
          <w:szCs w:val="24"/>
        </w:rPr>
        <w:t xml:space="preserve"> A Special Area of Emphasis for Climate Change and Food Security training was approved in January 2017 by the Joint Chiefs of Staff</w:t>
      </w:r>
      <w:r w:rsidR="00A625E8">
        <w:rPr>
          <w:rFonts w:ascii="Garamond" w:hAnsi="Garamond"/>
          <w:color w:val="000000"/>
          <w:sz w:val="24"/>
          <w:szCs w:val="24"/>
        </w:rPr>
        <w:t>. The new program</w:t>
      </w:r>
      <w:r w:rsidR="00562DBF" w:rsidRPr="00E26127">
        <w:rPr>
          <w:rFonts w:ascii="Garamond" w:hAnsi="Garamond"/>
          <w:color w:val="000000"/>
          <w:sz w:val="24"/>
          <w:szCs w:val="24"/>
        </w:rPr>
        <w:t xml:space="preserve"> would allow courses related to food security and environmental challenges to be part of military training curricula.</w:t>
      </w:r>
      <w:r w:rsidR="00C42CCD" w:rsidRPr="00E26127">
        <w:rPr>
          <w:rFonts w:ascii="Garamond" w:hAnsi="Garamond"/>
          <w:color w:val="000000"/>
          <w:sz w:val="24"/>
          <w:szCs w:val="24"/>
        </w:rPr>
        <w:t xml:space="preserve"> </w:t>
      </w:r>
    </w:p>
    <w:p w14:paraId="6501F383" w14:textId="77777777" w:rsidR="006B61DD" w:rsidRPr="00624A98" w:rsidRDefault="002440A0" w:rsidP="00210041">
      <w:pPr>
        <w:pStyle w:val="Heading2"/>
      </w:pPr>
      <w:bookmarkStart w:id="26" w:name="_Toc507509522"/>
      <w:r w:rsidRPr="00624A98">
        <w:t xml:space="preserve">Utilize the </w:t>
      </w:r>
      <w:r w:rsidR="006B61DD" w:rsidRPr="00624A98">
        <w:t>Media</w:t>
      </w:r>
      <w:bookmarkEnd w:id="26"/>
    </w:p>
    <w:p w14:paraId="16E7D936" w14:textId="77777777" w:rsidR="00E17AE1" w:rsidRPr="00E26127" w:rsidRDefault="00C42CCD" w:rsidP="00210041">
      <w:pPr>
        <w:pStyle w:val="ListParagraph"/>
        <w:numPr>
          <w:ilvl w:val="0"/>
          <w:numId w:val="17"/>
        </w:numPr>
        <w:rPr>
          <w:rFonts w:ascii="Garamond" w:hAnsi="Garamond"/>
          <w:color w:val="000000"/>
          <w:sz w:val="24"/>
          <w:szCs w:val="24"/>
        </w:rPr>
      </w:pPr>
      <w:r w:rsidRPr="00E26127">
        <w:rPr>
          <w:rFonts w:ascii="Garamond" w:hAnsi="Garamond"/>
          <w:color w:val="000000"/>
          <w:sz w:val="24"/>
          <w:szCs w:val="24"/>
        </w:rPr>
        <w:t xml:space="preserve">More people in decision-making positions must gain a </w:t>
      </w:r>
      <w:r w:rsidR="00A625E8">
        <w:rPr>
          <w:rFonts w:ascii="Garamond" w:hAnsi="Garamond"/>
          <w:color w:val="000000"/>
          <w:sz w:val="24"/>
          <w:szCs w:val="24"/>
        </w:rPr>
        <w:t>more comprehensive</w:t>
      </w:r>
      <w:r w:rsidR="00A625E8" w:rsidRPr="00E26127">
        <w:rPr>
          <w:rFonts w:ascii="Garamond" w:hAnsi="Garamond"/>
          <w:color w:val="000000"/>
          <w:sz w:val="24"/>
          <w:szCs w:val="24"/>
        </w:rPr>
        <w:t xml:space="preserve"> </w:t>
      </w:r>
      <w:r w:rsidRPr="00E26127">
        <w:rPr>
          <w:rFonts w:ascii="Garamond" w:hAnsi="Garamond"/>
          <w:color w:val="000000"/>
          <w:sz w:val="24"/>
          <w:szCs w:val="24"/>
        </w:rPr>
        <w:t>understanding of the connection</w:t>
      </w:r>
      <w:r w:rsidR="00A625E8">
        <w:rPr>
          <w:rFonts w:ascii="Garamond" w:hAnsi="Garamond"/>
          <w:color w:val="000000"/>
          <w:sz w:val="24"/>
          <w:szCs w:val="24"/>
        </w:rPr>
        <w:t>s</w:t>
      </w:r>
      <w:r w:rsidRPr="00E26127">
        <w:rPr>
          <w:rFonts w:ascii="Garamond" w:hAnsi="Garamond"/>
          <w:color w:val="000000"/>
          <w:sz w:val="24"/>
          <w:szCs w:val="24"/>
        </w:rPr>
        <w:t xml:space="preserve"> betwee</w:t>
      </w:r>
      <w:r w:rsidR="00956A27">
        <w:rPr>
          <w:rFonts w:ascii="Garamond" w:hAnsi="Garamond"/>
          <w:color w:val="000000"/>
          <w:sz w:val="24"/>
          <w:szCs w:val="24"/>
        </w:rPr>
        <w:t>n conflict and food insecurity.</w:t>
      </w:r>
      <w:r w:rsidRPr="00E26127">
        <w:rPr>
          <w:rFonts w:ascii="Garamond" w:hAnsi="Garamond"/>
          <w:color w:val="000000"/>
          <w:sz w:val="24"/>
          <w:szCs w:val="24"/>
        </w:rPr>
        <w:t xml:space="preserve"> The media can play an important role in helping to provide the public with accurate materials related to food as a national security </w:t>
      </w:r>
      <w:r w:rsidR="0032479A" w:rsidRPr="00E26127">
        <w:rPr>
          <w:rFonts w:ascii="Garamond" w:hAnsi="Garamond"/>
          <w:color w:val="000000"/>
          <w:sz w:val="24"/>
          <w:szCs w:val="24"/>
        </w:rPr>
        <w:t>issue.</w:t>
      </w:r>
      <w:r w:rsidR="001128B0" w:rsidRPr="00E26127">
        <w:rPr>
          <w:rFonts w:ascii="Garamond" w:hAnsi="Garamond"/>
          <w:color w:val="000000"/>
          <w:sz w:val="24"/>
          <w:szCs w:val="24"/>
        </w:rPr>
        <w:t xml:space="preserve"> Organizations and agencies dealing with food security should work to educate the media about this connection as part of the outreach needed to bring more people in decision making positions to understand the issues. </w:t>
      </w:r>
      <w:r w:rsidR="0032479A" w:rsidRPr="00E26127">
        <w:rPr>
          <w:rFonts w:ascii="Garamond" w:hAnsi="Garamond"/>
          <w:color w:val="000000"/>
          <w:sz w:val="24"/>
          <w:szCs w:val="24"/>
        </w:rPr>
        <w:t>The reauthorization of the Global Food Security Act in 2018 presents an opportunity to tell some of the success stories about food security.</w:t>
      </w:r>
      <w:r w:rsidR="0032479A" w:rsidRPr="00E26127" w:rsidDel="001E2EAA">
        <w:rPr>
          <w:rFonts w:ascii="Garamond" w:hAnsi="Garamond"/>
          <w:color w:val="000000"/>
          <w:sz w:val="24"/>
          <w:szCs w:val="24"/>
        </w:rPr>
        <w:t xml:space="preserve"> </w:t>
      </w:r>
    </w:p>
    <w:p w14:paraId="5784A051" w14:textId="77777777" w:rsidR="0061660C" w:rsidRPr="00624A98" w:rsidRDefault="00C15B45" w:rsidP="00210041">
      <w:pPr>
        <w:pStyle w:val="Heading2"/>
      </w:pPr>
      <w:bookmarkStart w:id="27" w:name="_Toc507509523"/>
      <w:r w:rsidRPr="00624A98">
        <w:t xml:space="preserve">Improve </w:t>
      </w:r>
      <w:r w:rsidR="001E2EAA" w:rsidRPr="00624A98">
        <w:t xml:space="preserve">Data Collection </w:t>
      </w:r>
      <w:r w:rsidR="0032479A" w:rsidRPr="00624A98">
        <w:t>and Expand</w:t>
      </w:r>
      <w:r w:rsidR="00E17AE1" w:rsidRPr="00624A98">
        <w:t>ing</w:t>
      </w:r>
      <w:r w:rsidR="00126262" w:rsidRPr="00624A98">
        <w:t xml:space="preserve"> the Use of </w:t>
      </w:r>
      <w:r w:rsidR="0061660C" w:rsidRPr="00624A98">
        <w:t>Technology</w:t>
      </w:r>
      <w:bookmarkEnd w:id="27"/>
    </w:p>
    <w:p w14:paraId="16072A01" w14:textId="77777777" w:rsidR="00E26127" w:rsidRDefault="00D90CC0" w:rsidP="00210041">
      <w:pPr>
        <w:pStyle w:val="ListParagraph"/>
        <w:numPr>
          <w:ilvl w:val="0"/>
          <w:numId w:val="17"/>
        </w:numPr>
        <w:rPr>
          <w:rFonts w:ascii="Garamond" w:hAnsi="Garamond"/>
          <w:color w:val="000000"/>
          <w:sz w:val="24"/>
          <w:szCs w:val="24"/>
        </w:rPr>
      </w:pPr>
      <w:r w:rsidRPr="00E26127">
        <w:rPr>
          <w:rFonts w:ascii="Garamond" w:hAnsi="Garamond"/>
          <w:color w:val="000000"/>
          <w:sz w:val="24"/>
          <w:szCs w:val="24"/>
        </w:rPr>
        <w:t xml:space="preserve">Data infrastructure is one way a collaborative presence can be developed. There is interest from various sectors: </w:t>
      </w:r>
      <w:r w:rsidR="002440A0">
        <w:rPr>
          <w:rFonts w:ascii="Garamond" w:hAnsi="Garamond"/>
          <w:color w:val="000000"/>
          <w:sz w:val="24"/>
          <w:szCs w:val="24"/>
        </w:rPr>
        <w:t xml:space="preserve">to the </w:t>
      </w:r>
      <w:r w:rsidR="002440A0" w:rsidRPr="00D469FE">
        <w:rPr>
          <w:rFonts w:ascii="Garamond" w:hAnsi="Garamond"/>
          <w:color w:val="000000"/>
          <w:sz w:val="24"/>
          <w:szCs w:val="24"/>
        </w:rPr>
        <w:t>military as a potential threat detector</w:t>
      </w:r>
      <w:r w:rsidR="002440A0">
        <w:rPr>
          <w:rFonts w:ascii="Garamond" w:hAnsi="Garamond"/>
          <w:color w:val="000000"/>
          <w:sz w:val="24"/>
          <w:szCs w:val="24"/>
        </w:rPr>
        <w:t>; to</w:t>
      </w:r>
      <w:r w:rsidR="002440A0" w:rsidRPr="00D469FE">
        <w:rPr>
          <w:rFonts w:ascii="Garamond" w:hAnsi="Garamond"/>
          <w:color w:val="000000"/>
          <w:sz w:val="24"/>
          <w:szCs w:val="24"/>
        </w:rPr>
        <w:t xml:space="preserve"> civilian response </w:t>
      </w:r>
      <w:r w:rsidR="002440A0">
        <w:rPr>
          <w:rFonts w:ascii="Garamond" w:hAnsi="Garamond"/>
          <w:color w:val="000000"/>
          <w:sz w:val="24"/>
          <w:szCs w:val="24"/>
        </w:rPr>
        <w:t xml:space="preserve">teams for its </w:t>
      </w:r>
      <w:r w:rsidR="002440A0" w:rsidRPr="00D469FE">
        <w:rPr>
          <w:rFonts w:ascii="Garamond" w:hAnsi="Garamond"/>
          <w:color w:val="000000"/>
          <w:sz w:val="24"/>
          <w:szCs w:val="24"/>
        </w:rPr>
        <w:t xml:space="preserve">early warning aspect; </w:t>
      </w:r>
      <w:r w:rsidR="002440A0">
        <w:rPr>
          <w:rFonts w:ascii="Garamond" w:hAnsi="Garamond"/>
          <w:color w:val="000000"/>
          <w:sz w:val="24"/>
          <w:szCs w:val="24"/>
        </w:rPr>
        <w:t>to the</w:t>
      </w:r>
      <w:r w:rsidR="002440A0" w:rsidRPr="00D469FE">
        <w:rPr>
          <w:rFonts w:ascii="Garamond" w:hAnsi="Garamond"/>
          <w:color w:val="000000"/>
          <w:sz w:val="24"/>
          <w:szCs w:val="24"/>
        </w:rPr>
        <w:t xml:space="preserve"> diploma</w:t>
      </w:r>
      <w:r w:rsidR="002440A0">
        <w:rPr>
          <w:rFonts w:ascii="Garamond" w:hAnsi="Garamond"/>
          <w:color w:val="000000"/>
          <w:sz w:val="24"/>
          <w:szCs w:val="24"/>
        </w:rPr>
        <w:t>tic community for informational purposes</w:t>
      </w:r>
      <w:r w:rsidR="002440A0" w:rsidRPr="00D469FE">
        <w:rPr>
          <w:rFonts w:ascii="Garamond" w:hAnsi="Garamond"/>
          <w:color w:val="000000"/>
          <w:sz w:val="24"/>
          <w:szCs w:val="24"/>
        </w:rPr>
        <w:t xml:space="preserve">; </w:t>
      </w:r>
      <w:r w:rsidR="002440A0">
        <w:rPr>
          <w:rFonts w:ascii="Garamond" w:hAnsi="Garamond"/>
          <w:color w:val="000000"/>
          <w:sz w:val="24"/>
          <w:szCs w:val="24"/>
        </w:rPr>
        <w:t xml:space="preserve">to </w:t>
      </w:r>
      <w:r w:rsidR="002440A0" w:rsidRPr="00D469FE">
        <w:rPr>
          <w:rFonts w:ascii="Garamond" w:hAnsi="Garamond"/>
          <w:color w:val="000000"/>
          <w:sz w:val="24"/>
          <w:szCs w:val="24"/>
        </w:rPr>
        <w:t>data and evaluation</w:t>
      </w:r>
      <w:r w:rsidR="002440A0">
        <w:rPr>
          <w:rFonts w:ascii="Garamond" w:hAnsi="Garamond"/>
          <w:color w:val="000000"/>
          <w:sz w:val="24"/>
          <w:szCs w:val="24"/>
        </w:rPr>
        <w:t xml:space="preserve"> experts</w:t>
      </w:r>
      <w:r w:rsidR="002440A0" w:rsidRPr="00D469FE">
        <w:rPr>
          <w:rFonts w:ascii="Garamond" w:hAnsi="Garamond"/>
          <w:color w:val="000000"/>
          <w:sz w:val="24"/>
          <w:szCs w:val="24"/>
        </w:rPr>
        <w:t xml:space="preserve">; </w:t>
      </w:r>
      <w:r w:rsidR="002440A0">
        <w:rPr>
          <w:rFonts w:ascii="Garamond" w:hAnsi="Garamond"/>
          <w:color w:val="000000"/>
          <w:sz w:val="24"/>
          <w:szCs w:val="24"/>
        </w:rPr>
        <w:t xml:space="preserve">and to </w:t>
      </w:r>
      <w:r w:rsidR="002440A0" w:rsidRPr="00D469FE">
        <w:rPr>
          <w:rFonts w:ascii="Garamond" w:hAnsi="Garamond"/>
          <w:color w:val="000000"/>
          <w:sz w:val="24"/>
          <w:szCs w:val="24"/>
        </w:rPr>
        <w:t xml:space="preserve">development </w:t>
      </w:r>
      <w:r w:rsidR="002440A0">
        <w:rPr>
          <w:rFonts w:ascii="Garamond" w:hAnsi="Garamond"/>
          <w:color w:val="000000"/>
          <w:sz w:val="24"/>
          <w:szCs w:val="24"/>
        </w:rPr>
        <w:t xml:space="preserve">practitioners </w:t>
      </w:r>
      <w:r w:rsidR="002440A0" w:rsidRPr="00D469FE">
        <w:rPr>
          <w:rFonts w:ascii="Garamond" w:hAnsi="Garamond"/>
          <w:color w:val="000000"/>
          <w:sz w:val="24"/>
          <w:szCs w:val="24"/>
        </w:rPr>
        <w:t>for modeling</w:t>
      </w:r>
      <w:r w:rsidRPr="00E26127">
        <w:rPr>
          <w:rFonts w:ascii="Garamond" w:hAnsi="Garamond"/>
          <w:color w:val="000000"/>
          <w:sz w:val="24"/>
          <w:szCs w:val="24"/>
        </w:rPr>
        <w:t xml:space="preserve">. In most instances, </w:t>
      </w:r>
      <w:r w:rsidR="002440A0" w:rsidRPr="00E26127">
        <w:rPr>
          <w:rFonts w:ascii="Garamond" w:hAnsi="Garamond"/>
          <w:color w:val="000000"/>
          <w:sz w:val="24"/>
          <w:szCs w:val="24"/>
        </w:rPr>
        <w:t>publicly</w:t>
      </w:r>
      <w:r w:rsidRPr="00E26127">
        <w:rPr>
          <w:rFonts w:ascii="Garamond" w:hAnsi="Garamond"/>
          <w:color w:val="000000"/>
          <w:sz w:val="24"/>
          <w:szCs w:val="24"/>
        </w:rPr>
        <w:t xml:space="preserve"> available data is </w:t>
      </w:r>
      <w:r w:rsidR="0078549F">
        <w:rPr>
          <w:rFonts w:ascii="Garamond" w:hAnsi="Garamond"/>
          <w:color w:val="000000"/>
          <w:sz w:val="24"/>
          <w:szCs w:val="24"/>
        </w:rPr>
        <w:t>preferred</w:t>
      </w:r>
      <w:r w:rsidRPr="00E26127">
        <w:rPr>
          <w:rFonts w:ascii="Garamond" w:hAnsi="Garamond"/>
          <w:color w:val="000000"/>
          <w:sz w:val="24"/>
          <w:szCs w:val="24"/>
        </w:rPr>
        <w:t xml:space="preserve"> across the board. </w:t>
      </w:r>
    </w:p>
    <w:p w14:paraId="2BE33564" w14:textId="77777777" w:rsidR="001B1C0C" w:rsidRDefault="001B1C0C" w:rsidP="001B1C0C">
      <w:pPr>
        <w:pStyle w:val="ListParagraph"/>
        <w:rPr>
          <w:rFonts w:ascii="Garamond" w:hAnsi="Garamond"/>
          <w:color w:val="000000"/>
          <w:sz w:val="24"/>
          <w:szCs w:val="24"/>
        </w:rPr>
      </w:pPr>
    </w:p>
    <w:p w14:paraId="46840CAD" w14:textId="77777777" w:rsidR="009319EF" w:rsidRPr="00E26127" w:rsidRDefault="00D90CC0" w:rsidP="00210041">
      <w:pPr>
        <w:pStyle w:val="ListParagraph"/>
        <w:numPr>
          <w:ilvl w:val="0"/>
          <w:numId w:val="17"/>
        </w:numPr>
        <w:rPr>
          <w:rFonts w:ascii="Garamond" w:hAnsi="Garamond"/>
          <w:color w:val="000000"/>
          <w:sz w:val="24"/>
          <w:szCs w:val="24"/>
        </w:rPr>
      </w:pPr>
      <w:r w:rsidRPr="00E26127">
        <w:rPr>
          <w:rFonts w:ascii="Garamond" w:hAnsi="Garamond"/>
          <w:color w:val="000000"/>
          <w:sz w:val="24"/>
          <w:szCs w:val="24"/>
        </w:rPr>
        <w:t>There is immense lack of data on agricultural production monitoring in Africa. No country</w:t>
      </w:r>
      <w:r w:rsidR="008745B9" w:rsidRPr="00E26127">
        <w:rPr>
          <w:rFonts w:ascii="Garamond" w:hAnsi="Garamond"/>
          <w:color w:val="000000"/>
          <w:sz w:val="24"/>
          <w:szCs w:val="24"/>
        </w:rPr>
        <w:t xml:space="preserve"> in Africa</w:t>
      </w:r>
      <w:r w:rsidRPr="00E26127">
        <w:rPr>
          <w:rFonts w:ascii="Garamond" w:hAnsi="Garamond"/>
          <w:color w:val="000000"/>
          <w:sz w:val="24"/>
          <w:szCs w:val="24"/>
        </w:rPr>
        <w:t xml:space="preserve">, besides South Africa, produces timely and reliable production statistics. We know from academic literature that USDA agricultural production reporting impacts global agricultural markets. </w:t>
      </w:r>
      <w:r w:rsidR="008E3D50" w:rsidRPr="00E26127">
        <w:rPr>
          <w:rFonts w:ascii="Garamond" w:hAnsi="Garamond"/>
          <w:color w:val="000000"/>
          <w:sz w:val="24"/>
          <w:szCs w:val="24"/>
        </w:rPr>
        <w:t>With today’s technology, there is vast capability</w:t>
      </w:r>
      <w:r w:rsidRPr="00E26127">
        <w:rPr>
          <w:rFonts w:ascii="Garamond" w:hAnsi="Garamond"/>
          <w:color w:val="000000"/>
          <w:sz w:val="24"/>
          <w:szCs w:val="24"/>
        </w:rPr>
        <w:t xml:space="preserve"> to produce timely and reliable statistics. </w:t>
      </w:r>
      <w:r w:rsidR="008E3D50" w:rsidRPr="00E26127">
        <w:rPr>
          <w:rFonts w:ascii="Garamond" w:hAnsi="Garamond"/>
          <w:color w:val="000000"/>
          <w:sz w:val="24"/>
          <w:szCs w:val="24"/>
        </w:rPr>
        <w:t>The development and humanitarian community</w:t>
      </w:r>
      <w:r w:rsidRPr="00E26127">
        <w:rPr>
          <w:rFonts w:ascii="Garamond" w:hAnsi="Garamond"/>
          <w:color w:val="000000"/>
          <w:sz w:val="24"/>
          <w:szCs w:val="24"/>
        </w:rPr>
        <w:t xml:space="preserve"> should </w:t>
      </w:r>
      <w:r w:rsidR="00556C92" w:rsidRPr="00E26127">
        <w:rPr>
          <w:rFonts w:ascii="Garamond" w:hAnsi="Garamond"/>
          <w:color w:val="000000"/>
          <w:sz w:val="24"/>
          <w:szCs w:val="24"/>
        </w:rPr>
        <w:t xml:space="preserve">provide </w:t>
      </w:r>
      <w:r w:rsidRPr="00E26127">
        <w:rPr>
          <w:rFonts w:ascii="Garamond" w:hAnsi="Garamond"/>
          <w:color w:val="000000"/>
          <w:sz w:val="24"/>
          <w:szCs w:val="24"/>
        </w:rPr>
        <w:t>incentive</w:t>
      </w:r>
      <w:r w:rsidR="00556C92" w:rsidRPr="00E26127">
        <w:rPr>
          <w:rFonts w:ascii="Garamond" w:hAnsi="Garamond"/>
          <w:color w:val="000000"/>
          <w:sz w:val="24"/>
          <w:szCs w:val="24"/>
        </w:rPr>
        <w:t>s</w:t>
      </w:r>
      <w:r w:rsidRPr="00E26127">
        <w:rPr>
          <w:rFonts w:ascii="Garamond" w:hAnsi="Garamond"/>
          <w:color w:val="000000"/>
          <w:sz w:val="24"/>
          <w:szCs w:val="24"/>
        </w:rPr>
        <w:t xml:space="preserve"> and support aid recipient countries production of timely agricultural production data. Near</w:t>
      </w:r>
      <w:r w:rsidR="002440A0">
        <w:rPr>
          <w:rFonts w:ascii="Garamond" w:hAnsi="Garamond"/>
          <w:color w:val="000000"/>
          <w:sz w:val="24"/>
          <w:szCs w:val="24"/>
        </w:rPr>
        <w:t>-</w:t>
      </w:r>
      <w:r w:rsidRPr="00E26127">
        <w:rPr>
          <w:rFonts w:ascii="Garamond" w:hAnsi="Garamond"/>
          <w:color w:val="000000"/>
          <w:sz w:val="24"/>
          <w:szCs w:val="24"/>
        </w:rPr>
        <w:t>real</w:t>
      </w:r>
      <w:r w:rsidR="002440A0">
        <w:rPr>
          <w:rFonts w:ascii="Garamond" w:hAnsi="Garamond"/>
          <w:color w:val="000000"/>
          <w:sz w:val="24"/>
          <w:szCs w:val="24"/>
        </w:rPr>
        <w:t>-</w:t>
      </w:r>
      <w:r w:rsidRPr="00E26127">
        <w:rPr>
          <w:rFonts w:ascii="Garamond" w:hAnsi="Garamond"/>
          <w:color w:val="000000"/>
          <w:sz w:val="24"/>
          <w:szCs w:val="24"/>
        </w:rPr>
        <w:t xml:space="preserve">time statistics are </w:t>
      </w:r>
      <w:r w:rsidR="001E2EAA" w:rsidRPr="00E26127">
        <w:rPr>
          <w:rFonts w:ascii="Garamond" w:hAnsi="Garamond"/>
          <w:color w:val="000000"/>
          <w:sz w:val="24"/>
          <w:szCs w:val="24"/>
        </w:rPr>
        <w:t xml:space="preserve">most </w:t>
      </w:r>
      <w:r w:rsidR="0032479A" w:rsidRPr="00E26127">
        <w:rPr>
          <w:rFonts w:ascii="Garamond" w:hAnsi="Garamond"/>
          <w:color w:val="000000"/>
          <w:sz w:val="24"/>
          <w:szCs w:val="24"/>
        </w:rPr>
        <w:t>desirable</w:t>
      </w:r>
      <w:r w:rsidR="001E2EAA" w:rsidRPr="00E26127">
        <w:rPr>
          <w:rFonts w:ascii="Garamond" w:hAnsi="Garamond"/>
          <w:color w:val="000000"/>
          <w:sz w:val="24"/>
          <w:szCs w:val="24"/>
        </w:rPr>
        <w:t>. It</w:t>
      </w:r>
      <w:r w:rsidRPr="00E26127">
        <w:rPr>
          <w:rFonts w:ascii="Garamond" w:hAnsi="Garamond"/>
          <w:color w:val="000000"/>
          <w:sz w:val="24"/>
          <w:szCs w:val="24"/>
        </w:rPr>
        <w:t xml:space="preserve"> would be extremely helpful in building a coherent and clear picture of circumstances on the ground. </w:t>
      </w:r>
      <w:r w:rsidR="00A066FD" w:rsidRPr="00E26127">
        <w:rPr>
          <w:rFonts w:ascii="Garamond" w:hAnsi="Garamond"/>
          <w:color w:val="000000"/>
          <w:sz w:val="24"/>
          <w:szCs w:val="24"/>
        </w:rPr>
        <w:t>We also need to consider how to use new technologies and innovations, both from the private sector and the D</w:t>
      </w:r>
      <w:r w:rsidR="009E4E6A" w:rsidRPr="00E26127">
        <w:rPr>
          <w:rFonts w:ascii="Garamond" w:hAnsi="Garamond"/>
          <w:color w:val="000000"/>
          <w:sz w:val="24"/>
          <w:szCs w:val="24"/>
        </w:rPr>
        <w:t>OD</w:t>
      </w:r>
      <w:r w:rsidR="00A066FD" w:rsidRPr="00E26127">
        <w:rPr>
          <w:rFonts w:ascii="Garamond" w:hAnsi="Garamond"/>
          <w:color w:val="000000"/>
          <w:sz w:val="24"/>
          <w:szCs w:val="24"/>
        </w:rPr>
        <w:t xml:space="preserve">, which has </w:t>
      </w:r>
      <w:r w:rsidR="00145034" w:rsidRPr="00E26127">
        <w:rPr>
          <w:rFonts w:ascii="Garamond" w:hAnsi="Garamond"/>
          <w:color w:val="000000"/>
          <w:sz w:val="24"/>
          <w:szCs w:val="24"/>
        </w:rPr>
        <w:t>the Defense Advanced Research Projects Agency (</w:t>
      </w:r>
      <w:r w:rsidR="00A066FD" w:rsidRPr="00E26127">
        <w:rPr>
          <w:rFonts w:ascii="Garamond" w:hAnsi="Garamond"/>
          <w:color w:val="000000"/>
          <w:sz w:val="24"/>
          <w:szCs w:val="24"/>
        </w:rPr>
        <w:t>DARPA</w:t>
      </w:r>
      <w:r w:rsidR="00145034" w:rsidRPr="00E26127">
        <w:rPr>
          <w:rFonts w:ascii="Garamond" w:hAnsi="Garamond"/>
          <w:color w:val="000000"/>
          <w:sz w:val="24"/>
          <w:szCs w:val="24"/>
        </w:rPr>
        <w:t>)</w:t>
      </w:r>
      <w:r w:rsidR="00A066FD" w:rsidRPr="00E26127">
        <w:rPr>
          <w:rFonts w:ascii="Garamond" w:hAnsi="Garamond"/>
          <w:color w:val="000000"/>
          <w:sz w:val="24"/>
          <w:szCs w:val="24"/>
        </w:rPr>
        <w:t xml:space="preserve">, to help with the global need of these ongoing problems. </w:t>
      </w:r>
    </w:p>
    <w:p w14:paraId="52E73066" w14:textId="77777777" w:rsidR="00745202" w:rsidRPr="00624A98" w:rsidRDefault="00E26127" w:rsidP="00210041">
      <w:pPr>
        <w:pStyle w:val="Heading2"/>
      </w:pPr>
      <w:bookmarkStart w:id="28" w:name="_Toc507509524"/>
      <w:r w:rsidRPr="00624A98">
        <w:t>En</w:t>
      </w:r>
      <w:r w:rsidR="00C15B45" w:rsidRPr="00624A98">
        <w:t xml:space="preserve">hance </w:t>
      </w:r>
      <w:r w:rsidR="0061660C" w:rsidRPr="00624A98">
        <w:t>Methods for Civil-Military Engagement</w:t>
      </w:r>
      <w:bookmarkEnd w:id="28"/>
    </w:p>
    <w:p w14:paraId="0A3893F2" w14:textId="77777777" w:rsidR="00E26127" w:rsidRDefault="00D9741C" w:rsidP="00210041">
      <w:pPr>
        <w:pStyle w:val="NormalWeb"/>
        <w:spacing w:before="0" w:beforeAutospacing="0" w:after="0" w:afterAutospacing="0" w:line="276" w:lineRule="auto"/>
        <w:rPr>
          <w:rFonts w:ascii="Garamond" w:hAnsi="Garamond"/>
          <w:color w:val="000000"/>
        </w:rPr>
      </w:pPr>
      <w:r w:rsidRPr="00D469FE">
        <w:rPr>
          <w:rFonts w:ascii="Garamond" w:hAnsi="Garamond"/>
          <w:color w:val="000000"/>
        </w:rPr>
        <w:t xml:space="preserve">A </w:t>
      </w:r>
      <w:r w:rsidR="002440A0">
        <w:rPr>
          <w:rFonts w:ascii="Garamond" w:hAnsi="Garamond"/>
          <w:color w:val="000000"/>
        </w:rPr>
        <w:t xml:space="preserve">development </w:t>
      </w:r>
      <w:r w:rsidRPr="00D469FE">
        <w:rPr>
          <w:rFonts w:ascii="Garamond" w:hAnsi="Garamond"/>
          <w:color w:val="000000"/>
        </w:rPr>
        <w:t xml:space="preserve">representative who has worked closely with the Department of Defense </w:t>
      </w:r>
      <w:r w:rsidR="00145034" w:rsidRPr="00D469FE">
        <w:rPr>
          <w:rFonts w:ascii="Garamond" w:hAnsi="Garamond"/>
          <w:color w:val="000000"/>
        </w:rPr>
        <w:t xml:space="preserve">suggested a set of ways </w:t>
      </w:r>
      <w:r w:rsidR="009E4E6A" w:rsidRPr="00D469FE">
        <w:rPr>
          <w:rFonts w:ascii="Garamond" w:hAnsi="Garamond"/>
          <w:color w:val="000000"/>
        </w:rPr>
        <w:t>to engage the DO</w:t>
      </w:r>
      <w:r w:rsidRPr="00D469FE">
        <w:rPr>
          <w:rFonts w:ascii="Garamond" w:hAnsi="Garamond"/>
          <w:color w:val="000000"/>
        </w:rPr>
        <w:t xml:space="preserve">D in </w:t>
      </w:r>
      <w:r w:rsidR="0032479A" w:rsidRPr="00D469FE">
        <w:rPr>
          <w:rFonts w:ascii="Garamond" w:hAnsi="Garamond"/>
          <w:color w:val="000000"/>
        </w:rPr>
        <w:t>the short</w:t>
      </w:r>
      <w:r w:rsidR="00414957" w:rsidRPr="00D469FE">
        <w:rPr>
          <w:rFonts w:ascii="Garamond" w:hAnsi="Garamond"/>
          <w:color w:val="000000"/>
        </w:rPr>
        <w:t xml:space="preserve"> term</w:t>
      </w:r>
      <w:r w:rsidRPr="00D469FE">
        <w:rPr>
          <w:rFonts w:ascii="Garamond" w:hAnsi="Garamond"/>
          <w:color w:val="000000"/>
        </w:rPr>
        <w:t>, medium</w:t>
      </w:r>
      <w:r w:rsidR="002440A0">
        <w:rPr>
          <w:rFonts w:ascii="Garamond" w:hAnsi="Garamond"/>
          <w:color w:val="000000"/>
        </w:rPr>
        <w:t xml:space="preserve"> </w:t>
      </w:r>
      <w:r w:rsidRPr="00D469FE">
        <w:rPr>
          <w:rFonts w:ascii="Garamond" w:hAnsi="Garamond"/>
          <w:color w:val="000000"/>
        </w:rPr>
        <w:t>term, and in the</w:t>
      </w:r>
      <w:r w:rsidR="00414957" w:rsidRPr="00D469FE">
        <w:rPr>
          <w:rFonts w:ascii="Garamond" w:hAnsi="Garamond"/>
          <w:color w:val="000000"/>
        </w:rPr>
        <w:t xml:space="preserve"> long</w:t>
      </w:r>
      <w:r w:rsidR="002440A0">
        <w:rPr>
          <w:rFonts w:ascii="Garamond" w:hAnsi="Garamond"/>
          <w:color w:val="000000"/>
        </w:rPr>
        <w:t xml:space="preserve"> </w:t>
      </w:r>
      <w:r w:rsidR="00414957" w:rsidRPr="00D469FE">
        <w:rPr>
          <w:rFonts w:ascii="Garamond" w:hAnsi="Garamond"/>
          <w:color w:val="000000"/>
        </w:rPr>
        <w:t>term</w:t>
      </w:r>
      <w:r w:rsidR="00E26127">
        <w:rPr>
          <w:rFonts w:ascii="Garamond" w:hAnsi="Garamond"/>
          <w:color w:val="000000"/>
        </w:rPr>
        <w:t>:</w:t>
      </w:r>
    </w:p>
    <w:p w14:paraId="37906B0E" w14:textId="77777777" w:rsidR="00E26127" w:rsidRPr="00E26127" w:rsidRDefault="00E26127" w:rsidP="00210041">
      <w:pPr>
        <w:pStyle w:val="NormalWeb"/>
        <w:spacing w:before="0" w:beforeAutospacing="0" w:after="0" w:afterAutospacing="0" w:line="276" w:lineRule="auto"/>
        <w:rPr>
          <w:rFonts w:ascii="Garamond" w:hAnsi="Garamond"/>
          <w:color w:val="000000"/>
        </w:rPr>
      </w:pPr>
    </w:p>
    <w:p w14:paraId="3A67BE25" w14:textId="77777777" w:rsidR="001F579E" w:rsidRPr="00C44C0F" w:rsidRDefault="001800C3" w:rsidP="00210041">
      <w:pPr>
        <w:pStyle w:val="Heading3"/>
        <w:rPr>
          <w:color w:val="365F91" w:themeColor="accent1" w:themeShade="BF"/>
          <w:sz w:val="26"/>
          <w:szCs w:val="26"/>
        </w:rPr>
      </w:pPr>
      <w:bookmarkStart w:id="29" w:name="_Toc507509525"/>
      <w:r w:rsidRPr="00C44C0F">
        <w:rPr>
          <w:color w:val="365F91" w:themeColor="accent1" w:themeShade="BF"/>
          <w:sz w:val="26"/>
          <w:szCs w:val="26"/>
        </w:rPr>
        <w:lastRenderedPageBreak/>
        <w:t>Short</w:t>
      </w:r>
      <w:r w:rsidR="002440A0" w:rsidRPr="00C44C0F">
        <w:rPr>
          <w:color w:val="365F91" w:themeColor="accent1" w:themeShade="BF"/>
          <w:sz w:val="26"/>
          <w:szCs w:val="26"/>
        </w:rPr>
        <w:t xml:space="preserve"> </w:t>
      </w:r>
      <w:r w:rsidRPr="00C44C0F">
        <w:rPr>
          <w:color w:val="365F91" w:themeColor="accent1" w:themeShade="BF"/>
          <w:sz w:val="26"/>
          <w:szCs w:val="26"/>
        </w:rPr>
        <w:t>term</w:t>
      </w:r>
      <w:bookmarkEnd w:id="29"/>
    </w:p>
    <w:p w14:paraId="38F664EA" w14:textId="77777777" w:rsidR="00E26127" w:rsidRDefault="001F579E" w:rsidP="00210041">
      <w:pPr>
        <w:pStyle w:val="NormalWeb"/>
        <w:numPr>
          <w:ilvl w:val="0"/>
          <w:numId w:val="18"/>
        </w:numPr>
        <w:spacing w:before="0" w:beforeAutospacing="0" w:after="200" w:afterAutospacing="0" w:line="276" w:lineRule="auto"/>
        <w:rPr>
          <w:rFonts w:ascii="Garamond" w:hAnsi="Garamond"/>
          <w:color w:val="000000"/>
        </w:rPr>
      </w:pPr>
      <w:r w:rsidRPr="00D469FE">
        <w:rPr>
          <w:rFonts w:ascii="Garamond" w:hAnsi="Garamond"/>
          <w:color w:val="000000"/>
        </w:rPr>
        <w:t>The National Guard presents an area for partnership</w:t>
      </w:r>
      <w:r w:rsidR="001128B0" w:rsidRPr="00D469FE">
        <w:rPr>
          <w:rFonts w:ascii="Garamond" w:hAnsi="Garamond"/>
          <w:color w:val="000000"/>
        </w:rPr>
        <w:t xml:space="preserve"> with development programs in the field</w:t>
      </w:r>
      <w:r w:rsidRPr="00D469FE">
        <w:rPr>
          <w:rFonts w:ascii="Garamond" w:hAnsi="Garamond"/>
          <w:color w:val="000000"/>
        </w:rPr>
        <w:t xml:space="preserve">. Agricultural states may be particularly inclined to have their guard troops be involved in agricultural </w:t>
      </w:r>
      <w:r w:rsidR="001128B0" w:rsidRPr="00D469FE">
        <w:rPr>
          <w:rFonts w:ascii="Garamond" w:hAnsi="Garamond"/>
          <w:color w:val="000000"/>
        </w:rPr>
        <w:t xml:space="preserve">development programming </w:t>
      </w:r>
      <w:r w:rsidRPr="00D469FE">
        <w:rPr>
          <w:rFonts w:ascii="Garamond" w:hAnsi="Garamond"/>
          <w:color w:val="000000"/>
        </w:rPr>
        <w:t xml:space="preserve">activities abroad. California’s National Guard, for example, is partnered with Nigeria’s armed forces to provide assistance and training. </w:t>
      </w:r>
    </w:p>
    <w:p w14:paraId="5F8A25D2" w14:textId="77777777" w:rsidR="00E26127" w:rsidRDefault="001F579E" w:rsidP="00210041">
      <w:pPr>
        <w:pStyle w:val="NormalWeb"/>
        <w:numPr>
          <w:ilvl w:val="0"/>
          <w:numId w:val="18"/>
        </w:numPr>
        <w:spacing w:before="0" w:beforeAutospacing="0" w:after="200" w:afterAutospacing="0" w:line="276" w:lineRule="auto"/>
        <w:rPr>
          <w:rFonts w:ascii="Garamond" w:hAnsi="Garamond"/>
          <w:color w:val="000000"/>
        </w:rPr>
      </w:pPr>
      <w:r w:rsidRPr="00E26127">
        <w:rPr>
          <w:rFonts w:ascii="Garamond" w:hAnsi="Garamond"/>
          <w:color w:val="000000"/>
        </w:rPr>
        <w:t>The Civil Affairs branches of the military offer another means for engagement. They conduct planning activities at a tactical level with the intent of trying to make strategic connections. There is an effort of trying to coordinate the</w:t>
      </w:r>
      <w:r w:rsidR="001128B0" w:rsidRPr="00E26127">
        <w:rPr>
          <w:rFonts w:ascii="Garamond" w:hAnsi="Garamond"/>
          <w:color w:val="000000"/>
        </w:rPr>
        <w:t xml:space="preserve"> U.S. Embassy</w:t>
      </w:r>
      <w:r w:rsidRPr="00E26127">
        <w:rPr>
          <w:rFonts w:ascii="Garamond" w:hAnsi="Garamond"/>
          <w:color w:val="000000"/>
        </w:rPr>
        <w:t xml:space="preserve"> country teams in ways that increase</w:t>
      </w:r>
      <w:r w:rsidR="009E4E6A" w:rsidRPr="00E26127">
        <w:rPr>
          <w:rFonts w:ascii="Garamond" w:hAnsi="Garamond"/>
          <w:color w:val="000000"/>
        </w:rPr>
        <w:t xml:space="preserve"> collaboration and </w:t>
      </w:r>
      <w:r w:rsidR="00E3668A" w:rsidRPr="00E26127">
        <w:rPr>
          <w:rFonts w:ascii="Garamond" w:hAnsi="Garamond"/>
          <w:color w:val="000000"/>
        </w:rPr>
        <w:t>effectiveness</w:t>
      </w:r>
      <w:r w:rsidRPr="00E26127">
        <w:rPr>
          <w:rFonts w:ascii="Garamond" w:hAnsi="Garamond"/>
          <w:color w:val="000000"/>
        </w:rPr>
        <w:t>. Civil Affairs, which consists of both active duty and reserve officers, contains people with a wide</w:t>
      </w:r>
      <w:r w:rsidR="00EC0DDF">
        <w:rPr>
          <w:rFonts w:ascii="Garamond" w:hAnsi="Garamond"/>
          <w:color w:val="000000"/>
        </w:rPr>
        <w:t xml:space="preserve"> range of</w:t>
      </w:r>
      <w:r w:rsidRPr="00E26127">
        <w:rPr>
          <w:rFonts w:ascii="Garamond" w:hAnsi="Garamond"/>
          <w:color w:val="000000"/>
        </w:rPr>
        <w:t xml:space="preserve"> agriculture experience, as demonstrated in the Farm Assessment and Evaluation Training (FEAT) program. </w:t>
      </w:r>
    </w:p>
    <w:p w14:paraId="51D9C7B3" w14:textId="77777777" w:rsidR="001F579E" w:rsidRPr="00E26127" w:rsidRDefault="001F579E" w:rsidP="00210041">
      <w:pPr>
        <w:pStyle w:val="NormalWeb"/>
        <w:numPr>
          <w:ilvl w:val="0"/>
          <w:numId w:val="18"/>
        </w:numPr>
        <w:spacing w:before="0" w:beforeAutospacing="0" w:after="200" w:afterAutospacing="0" w:line="276" w:lineRule="auto"/>
        <w:rPr>
          <w:rFonts w:ascii="Garamond" w:hAnsi="Garamond"/>
          <w:color w:val="000000"/>
        </w:rPr>
      </w:pPr>
      <w:r w:rsidRPr="00E26127">
        <w:rPr>
          <w:rFonts w:ascii="Garamond" w:hAnsi="Garamond"/>
          <w:color w:val="000000"/>
        </w:rPr>
        <w:t>Another avenue for engagement is the sustainment community within the Defense Department’s Office for Acquisition, Technology and Logistics, which provides logistics and personnel services required to maintain prolong</w:t>
      </w:r>
      <w:r w:rsidR="00EC0DDF">
        <w:rPr>
          <w:rFonts w:ascii="Garamond" w:hAnsi="Garamond"/>
          <w:color w:val="000000"/>
        </w:rPr>
        <w:t>ed</w:t>
      </w:r>
      <w:r w:rsidRPr="00E26127">
        <w:rPr>
          <w:rFonts w:ascii="Garamond" w:hAnsi="Garamond"/>
          <w:color w:val="000000"/>
        </w:rPr>
        <w:t xml:space="preserve"> operations until successful mission accomplishment. Their logistics responsibilities include transit and feeding the troops. As such, their focus is primarily on the joint force. However, they also have a responsibility to work with local partners to ensure effectiveness, which provides them unique relationships with partner governments and their militaries as well as private industry that USAID or other agencies may not have. They </w:t>
      </w:r>
      <w:r w:rsidR="009E4E6A" w:rsidRPr="00E26127">
        <w:rPr>
          <w:rFonts w:ascii="Garamond" w:hAnsi="Garamond"/>
          <w:color w:val="000000"/>
        </w:rPr>
        <w:t xml:space="preserve">have experience </w:t>
      </w:r>
      <w:r w:rsidRPr="00E26127">
        <w:rPr>
          <w:rFonts w:ascii="Garamond" w:hAnsi="Garamond"/>
          <w:color w:val="000000"/>
        </w:rPr>
        <w:t xml:space="preserve">building partner capacity and have access to geographic areas where USAID or others do not. </w:t>
      </w:r>
    </w:p>
    <w:p w14:paraId="2ACEF2C6" w14:textId="77777777" w:rsidR="001F579E" w:rsidRPr="00C44C0F" w:rsidRDefault="001800C3" w:rsidP="00210041">
      <w:pPr>
        <w:pStyle w:val="Heading3"/>
        <w:rPr>
          <w:color w:val="365F91" w:themeColor="accent1" w:themeShade="BF"/>
          <w:sz w:val="26"/>
          <w:szCs w:val="26"/>
        </w:rPr>
      </w:pPr>
      <w:bookmarkStart w:id="30" w:name="_Toc507509526"/>
      <w:r w:rsidRPr="00C44C0F">
        <w:rPr>
          <w:color w:val="365F91" w:themeColor="accent1" w:themeShade="BF"/>
          <w:sz w:val="26"/>
          <w:szCs w:val="26"/>
        </w:rPr>
        <w:t>Medium</w:t>
      </w:r>
      <w:r w:rsidR="002440A0" w:rsidRPr="00C44C0F">
        <w:rPr>
          <w:color w:val="365F91" w:themeColor="accent1" w:themeShade="BF"/>
          <w:sz w:val="26"/>
          <w:szCs w:val="26"/>
        </w:rPr>
        <w:t xml:space="preserve"> </w:t>
      </w:r>
      <w:r w:rsidRPr="00C44C0F">
        <w:rPr>
          <w:color w:val="365F91" w:themeColor="accent1" w:themeShade="BF"/>
          <w:sz w:val="26"/>
          <w:szCs w:val="26"/>
        </w:rPr>
        <w:t>term</w:t>
      </w:r>
      <w:bookmarkEnd w:id="30"/>
    </w:p>
    <w:p w14:paraId="60445A1D" w14:textId="77777777" w:rsidR="00E26127" w:rsidRDefault="001F579E" w:rsidP="00210041">
      <w:pPr>
        <w:pStyle w:val="NormalWeb"/>
        <w:numPr>
          <w:ilvl w:val="0"/>
          <w:numId w:val="19"/>
        </w:numPr>
        <w:spacing w:before="0" w:beforeAutospacing="0" w:after="200" w:afterAutospacing="0" w:line="276" w:lineRule="auto"/>
        <w:rPr>
          <w:rFonts w:ascii="Garamond" w:hAnsi="Garamond"/>
          <w:color w:val="000000"/>
        </w:rPr>
      </w:pPr>
      <w:r w:rsidRPr="00D469FE">
        <w:rPr>
          <w:rFonts w:ascii="Garamond" w:hAnsi="Garamond"/>
          <w:color w:val="000000"/>
        </w:rPr>
        <w:t xml:space="preserve">The Unified Combatant Commands provide another area for civil-military engagement. These commands are organized either regionally or functionally and are composed of forces from two or more military departments. The regional organization of the combatant commands cultivates an environment that frequently evaluates trans-border threats such as food </w:t>
      </w:r>
      <w:r w:rsidR="00EC0DDF">
        <w:rPr>
          <w:rFonts w:ascii="Garamond" w:hAnsi="Garamond"/>
          <w:color w:val="000000"/>
        </w:rPr>
        <w:t>in</w:t>
      </w:r>
      <w:r w:rsidRPr="00D469FE">
        <w:rPr>
          <w:rFonts w:ascii="Garamond" w:hAnsi="Garamond"/>
          <w:color w:val="000000"/>
        </w:rPr>
        <w:t xml:space="preserve">security. Combatant Commanders have the capacity and resources to address national security needs outside the purview of the diplomatic community. </w:t>
      </w:r>
    </w:p>
    <w:p w14:paraId="3941EF9D" w14:textId="77777777" w:rsidR="001F579E" w:rsidRPr="00E26127" w:rsidRDefault="001F579E" w:rsidP="00210041">
      <w:pPr>
        <w:pStyle w:val="NormalWeb"/>
        <w:numPr>
          <w:ilvl w:val="0"/>
          <w:numId w:val="19"/>
        </w:numPr>
        <w:spacing w:before="0" w:beforeAutospacing="0" w:after="200" w:afterAutospacing="0" w:line="276" w:lineRule="auto"/>
        <w:rPr>
          <w:rFonts w:ascii="Garamond" w:hAnsi="Garamond"/>
          <w:color w:val="000000"/>
        </w:rPr>
      </w:pPr>
      <w:r w:rsidRPr="00E26127">
        <w:rPr>
          <w:rFonts w:ascii="Garamond" w:hAnsi="Garamond"/>
          <w:color w:val="000000"/>
        </w:rPr>
        <w:t>The cluster system for humanitarian coordination within USAID has mirrored some of the organizational structure of the military’s coordinating efforts except that they do not have a chain of command. The cluster leads should be incorporated into the military’s planning eff</w:t>
      </w:r>
      <w:r w:rsidR="00956A27">
        <w:rPr>
          <w:rFonts w:ascii="Garamond" w:hAnsi="Garamond"/>
          <w:color w:val="000000"/>
        </w:rPr>
        <w:t xml:space="preserve">orts, but this will take time. </w:t>
      </w:r>
      <w:r w:rsidR="001128B0" w:rsidRPr="00E26127">
        <w:rPr>
          <w:rFonts w:ascii="Garamond" w:hAnsi="Garamond"/>
          <w:color w:val="000000"/>
        </w:rPr>
        <w:t>This is an important part of interagency coordination that could build greater trust and better understanding of each organization’s respective mission.</w:t>
      </w:r>
    </w:p>
    <w:p w14:paraId="31923526" w14:textId="77777777" w:rsidR="00E26127" w:rsidRPr="00C44C0F" w:rsidRDefault="008C78AE" w:rsidP="00210041">
      <w:pPr>
        <w:pStyle w:val="Heading3"/>
        <w:rPr>
          <w:color w:val="365F91" w:themeColor="accent1" w:themeShade="BF"/>
          <w:sz w:val="26"/>
          <w:szCs w:val="26"/>
        </w:rPr>
      </w:pPr>
      <w:bookmarkStart w:id="31" w:name="_Toc507509527"/>
      <w:r w:rsidRPr="00C44C0F">
        <w:rPr>
          <w:color w:val="365F91" w:themeColor="accent1" w:themeShade="BF"/>
          <w:sz w:val="26"/>
          <w:szCs w:val="26"/>
        </w:rPr>
        <w:t>Long</w:t>
      </w:r>
      <w:r w:rsidR="002440A0" w:rsidRPr="00C44C0F">
        <w:rPr>
          <w:color w:val="365F91" w:themeColor="accent1" w:themeShade="BF"/>
          <w:sz w:val="26"/>
          <w:szCs w:val="26"/>
        </w:rPr>
        <w:t xml:space="preserve"> </w:t>
      </w:r>
      <w:r w:rsidRPr="00C44C0F">
        <w:rPr>
          <w:color w:val="365F91" w:themeColor="accent1" w:themeShade="BF"/>
          <w:sz w:val="26"/>
          <w:szCs w:val="26"/>
        </w:rPr>
        <w:t>term</w:t>
      </w:r>
      <w:bookmarkEnd w:id="31"/>
    </w:p>
    <w:p w14:paraId="510DC7D9" w14:textId="77777777" w:rsidR="0078549F" w:rsidRDefault="00C92EF3">
      <w:pPr>
        <w:pStyle w:val="NormalWeb"/>
        <w:numPr>
          <w:ilvl w:val="0"/>
          <w:numId w:val="19"/>
        </w:numPr>
        <w:spacing w:before="0" w:beforeAutospacing="0" w:after="200" w:afterAutospacing="0" w:line="276" w:lineRule="auto"/>
        <w:rPr>
          <w:rFonts w:ascii="Garamond" w:hAnsi="Garamond"/>
          <w:color w:val="000000"/>
        </w:rPr>
      </w:pPr>
      <w:bookmarkStart w:id="32" w:name="_Toc490136282"/>
      <w:r w:rsidRPr="00C92EF3">
        <w:rPr>
          <w:rFonts w:ascii="Garamond" w:hAnsi="Garamond"/>
          <w:color w:val="000000"/>
        </w:rPr>
        <w:t>Another suggestion related to engaging the Office of the Secretary of Defense Futures Group</w:t>
      </w:r>
      <w:r w:rsidR="000238B3">
        <w:rPr>
          <w:rFonts w:ascii="Garamond" w:hAnsi="Garamond"/>
          <w:color w:val="000000"/>
        </w:rPr>
        <w:t>, an internal think tank that could address food security policy issues as they affect the mission of the Department of Defense.</w:t>
      </w:r>
      <w:r w:rsidR="00956A27">
        <w:rPr>
          <w:rFonts w:ascii="Garamond" w:hAnsi="Garamond"/>
          <w:color w:val="000000"/>
        </w:rPr>
        <w:t xml:space="preserve"> </w:t>
      </w:r>
      <w:r w:rsidRPr="00C92EF3">
        <w:rPr>
          <w:rFonts w:ascii="Garamond" w:hAnsi="Garamond"/>
          <w:color w:val="000000"/>
        </w:rPr>
        <w:t xml:space="preserve">Better engagement of the civilian lead agencies with the Futures Branch of the Joint Concepts Division of the Joint Chiefs of Staff could inform long-term drafting of plans and policy recommendations to address threats to our national </w:t>
      </w:r>
      <w:r w:rsidRPr="00C92EF3">
        <w:rPr>
          <w:rFonts w:ascii="Garamond" w:hAnsi="Garamond"/>
          <w:color w:val="000000"/>
        </w:rPr>
        <w:lastRenderedPageBreak/>
        <w:t>security. This division develops joint concepts and white papers to propose new approaches for addressing compelling challenges for which existing approaches and capabilities are insufficient or nonexistent.</w:t>
      </w:r>
      <w:bookmarkEnd w:id="32"/>
    </w:p>
    <w:p w14:paraId="18B8AFE5" w14:textId="77777777" w:rsidR="00E26127" w:rsidRDefault="000C5A47" w:rsidP="00210041">
      <w:pPr>
        <w:pStyle w:val="NormalWeb"/>
        <w:numPr>
          <w:ilvl w:val="0"/>
          <w:numId w:val="20"/>
        </w:numPr>
        <w:spacing w:before="0" w:beforeAutospacing="0" w:after="200" w:afterAutospacing="0" w:line="276" w:lineRule="auto"/>
        <w:rPr>
          <w:rFonts w:ascii="Garamond" w:hAnsi="Garamond"/>
          <w:b/>
          <w:color w:val="000000"/>
        </w:rPr>
      </w:pPr>
      <w:r w:rsidRPr="00210041">
        <w:rPr>
          <w:rFonts w:ascii="Garamond" w:hAnsi="Garamond"/>
          <w:color w:val="000000"/>
        </w:rPr>
        <w:t xml:space="preserve">Joint Chiefs of Staff </w:t>
      </w:r>
      <w:r w:rsidR="009319EF" w:rsidRPr="00210041">
        <w:rPr>
          <w:rFonts w:ascii="Garamond" w:hAnsi="Garamond"/>
          <w:color w:val="000000"/>
        </w:rPr>
        <w:t>J7</w:t>
      </w:r>
      <w:r w:rsidRPr="00210041">
        <w:rPr>
          <w:rFonts w:ascii="Garamond" w:hAnsi="Garamond"/>
          <w:color w:val="000000"/>
        </w:rPr>
        <w:t xml:space="preserve"> Directorate for Joint Force Development also works to identify and develop future concepts that address emerging and future joint operational challenges and required capabilities. </w:t>
      </w:r>
      <w:r w:rsidR="00910D44" w:rsidRPr="00210041">
        <w:rPr>
          <w:rFonts w:ascii="Garamond" w:hAnsi="Garamond"/>
          <w:color w:val="000000"/>
        </w:rPr>
        <w:t>These</w:t>
      </w:r>
      <w:r w:rsidR="00910D44" w:rsidRPr="00D469FE">
        <w:rPr>
          <w:rFonts w:ascii="Garamond" w:hAnsi="Garamond"/>
          <w:color w:val="000000"/>
        </w:rPr>
        <w:t xml:space="preserve"> are just examples of areas within the military that engage in long-term strategic planning. </w:t>
      </w:r>
    </w:p>
    <w:p w14:paraId="0040926D" w14:textId="77777777" w:rsidR="00D13E5F" w:rsidRDefault="008C78AE" w:rsidP="00D13E5F">
      <w:pPr>
        <w:pStyle w:val="NormalWeb"/>
        <w:numPr>
          <w:ilvl w:val="0"/>
          <w:numId w:val="20"/>
        </w:numPr>
        <w:spacing w:before="0" w:beforeAutospacing="0" w:after="200" w:afterAutospacing="0" w:line="276" w:lineRule="auto"/>
        <w:rPr>
          <w:rFonts w:ascii="Garamond" w:hAnsi="Garamond"/>
          <w:color w:val="000000"/>
        </w:rPr>
      </w:pPr>
      <w:r w:rsidRPr="00E26127">
        <w:rPr>
          <w:rFonts w:ascii="Garamond" w:hAnsi="Garamond"/>
          <w:color w:val="000000"/>
        </w:rPr>
        <w:t xml:space="preserve">War games provide another avenue for engagement in the long term. </w:t>
      </w:r>
      <w:r w:rsidR="009319EF" w:rsidRPr="00E26127">
        <w:rPr>
          <w:rFonts w:ascii="Garamond" w:hAnsi="Garamond"/>
          <w:color w:val="000000"/>
        </w:rPr>
        <w:t>Civilian</w:t>
      </w:r>
      <w:r w:rsidR="009E4E6A" w:rsidRPr="00E26127">
        <w:rPr>
          <w:rFonts w:ascii="Garamond" w:hAnsi="Garamond"/>
          <w:color w:val="000000"/>
        </w:rPr>
        <w:t xml:space="preserve"> organizations are often hesitant to participate in these games</w:t>
      </w:r>
      <w:r w:rsidRPr="00E26127">
        <w:rPr>
          <w:rFonts w:ascii="Garamond" w:hAnsi="Garamond"/>
          <w:color w:val="000000"/>
        </w:rPr>
        <w:t xml:space="preserve"> </w:t>
      </w:r>
      <w:r w:rsidR="009E4E6A" w:rsidRPr="00E26127">
        <w:rPr>
          <w:rFonts w:ascii="Garamond" w:hAnsi="Garamond"/>
          <w:color w:val="000000"/>
        </w:rPr>
        <w:t>because of its association with war,</w:t>
      </w:r>
      <w:r w:rsidRPr="00E26127">
        <w:rPr>
          <w:rFonts w:ascii="Garamond" w:hAnsi="Garamond"/>
          <w:color w:val="000000"/>
        </w:rPr>
        <w:t xml:space="preserve"> but </w:t>
      </w:r>
      <w:r w:rsidR="009E4E6A" w:rsidRPr="00E26127">
        <w:rPr>
          <w:rFonts w:ascii="Garamond" w:hAnsi="Garamond"/>
          <w:color w:val="000000"/>
        </w:rPr>
        <w:t xml:space="preserve">these games are essentially </w:t>
      </w:r>
      <w:r w:rsidR="009319EF" w:rsidRPr="00E26127">
        <w:rPr>
          <w:rFonts w:ascii="Garamond" w:hAnsi="Garamond"/>
          <w:color w:val="000000"/>
        </w:rPr>
        <w:t>scenario</w:t>
      </w:r>
      <w:r w:rsidR="00D91008">
        <w:rPr>
          <w:rFonts w:ascii="Garamond" w:hAnsi="Garamond"/>
          <w:color w:val="000000"/>
        </w:rPr>
        <w:t>-</w:t>
      </w:r>
      <w:r w:rsidR="009319EF" w:rsidRPr="00E26127">
        <w:rPr>
          <w:rFonts w:ascii="Garamond" w:hAnsi="Garamond"/>
          <w:color w:val="000000"/>
        </w:rPr>
        <w:t>based planning often built around a particular threat or a set of threats.</w:t>
      </w:r>
    </w:p>
    <w:p w14:paraId="483E15D8" w14:textId="77777777" w:rsidR="00590053" w:rsidRPr="00D13E5F" w:rsidRDefault="002046F1" w:rsidP="00210041">
      <w:pPr>
        <w:pStyle w:val="ListParagraph"/>
        <w:numPr>
          <w:ilvl w:val="0"/>
          <w:numId w:val="21"/>
        </w:numPr>
        <w:rPr>
          <w:rFonts w:ascii="Garamond" w:hAnsi="Garamond"/>
          <w:b/>
          <w:color w:val="000000"/>
          <w:sz w:val="24"/>
          <w:szCs w:val="24"/>
        </w:rPr>
      </w:pPr>
      <w:r w:rsidRPr="00D13E5F">
        <w:rPr>
          <w:rFonts w:ascii="Garamond" w:hAnsi="Garamond"/>
          <w:color w:val="000000"/>
          <w:sz w:val="24"/>
          <w:szCs w:val="24"/>
        </w:rPr>
        <w:t xml:space="preserve">A strategy must be developed to communicate the importance </w:t>
      </w:r>
      <w:r w:rsidR="00D91008" w:rsidRPr="00D13E5F">
        <w:rPr>
          <w:rFonts w:ascii="Garamond" w:hAnsi="Garamond"/>
          <w:color w:val="000000"/>
          <w:sz w:val="24"/>
          <w:szCs w:val="24"/>
        </w:rPr>
        <w:t xml:space="preserve">of </w:t>
      </w:r>
      <w:r w:rsidRPr="00D13E5F">
        <w:rPr>
          <w:rFonts w:ascii="Garamond" w:hAnsi="Garamond"/>
          <w:color w:val="000000"/>
          <w:sz w:val="24"/>
          <w:szCs w:val="24"/>
        </w:rPr>
        <w:t>long-term human capacity building</w:t>
      </w:r>
      <w:r w:rsidR="00433AC8" w:rsidRPr="00D13E5F">
        <w:rPr>
          <w:rFonts w:ascii="Garamond" w:hAnsi="Garamond"/>
          <w:color w:val="000000"/>
          <w:sz w:val="24"/>
          <w:szCs w:val="24"/>
        </w:rPr>
        <w:t>, especially as it relates to food security,</w:t>
      </w:r>
      <w:r w:rsidRPr="00D13E5F">
        <w:rPr>
          <w:rFonts w:ascii="Garamond" w:hAnsi="Garamond"/>
          <w:color w:val="000000"/>
          <w:sz w:val="24"/>
          <w:szCs w:val="24"/>
        </w:rPr>
        <w:t xml:space="preserve"> so that we can empower leaders in these countries to help themselves and create self-sustainability.</w:t>
      </w:r>
      <w:r w:rsidR="009F692C" w:rsidRPr="00D13E5F">
        <w:rPr>
          <w:rFonts w:ascii="Garamond" w:hAnsi="Garamond"/>
          <w:color w:val="000000"/>
          <w:sz w:val="24"/>
          <w:szCs w:val="24"/>
        </w:rPr>
        <w:t xml:space="preserve"> </w:t>
      </w:r>
      <w:r w:rsidR="00B61A12" w:rsidRPr="00D13E5F">
        <w:rPr>
          <w:rFonts w:ascii="Garamond" w:hAnsi="Garamond"/>
          <w:color w:val="000000"/>
          <w:sz w:val="24"/>
          <w:szCs w:val="24"/>
        </w:rPr>
        <w:t xml:space="preserve">The </w:t>
      </w:r>
      <w:r w:rsidR="00590053" w:rsidRPr="00D13E5F">
        <w:rPr>
          <w:rFonts w:ascii="Garamond" w:hAnsi="Garamond"/>
          <w:color w:val="000000"/>
          <w:sz w:val="24"/>
          <w:szCs w:val="24"/>
        </w:rPr>
        <w:t xml:space="preserve">DOD and civilian agencies </w:t>
      </w:r>
      <w:r w:rsidR="00B61A12" w:rsidRPr="00D13E5F">
        <w:rPr>
          <w:rFonts w:ascii="Garamond" w:hAnsi="Garamond"/>
          <w:color w:val="000000"/>
          <w:sz w:val="24"/>
          <w:szCs w:val="24"/>
        </w:rPr>
        <w:t xml:space="preserve">should </w:t>
      </w:r>
      <w:r w:rsidR="00590053" w:rsidRPr="00D13E5F">
        <w:rPr>
          <w:rFonts w:ascii="Garamond" w:hAnsi="Garamond"/>
          <w:color w:val="000000"/>
          <w:sz w:val="24"/>
          <w:szCs w:val="24"/>
        </w:rPr>
        <w:t xml:space="preserve">work together toward developing transferrable </w:t>
      </w:r>
      <w:r w:rsidR="001336BA" w:rsidRPr="00D13E5F">
        <w:rPr>
          <w:rFonts w:ascii="Garamond" w:hAnsi="Garamond"/>
          <w:color w:val="000000"/>
          <w:sz w:val="24"/>
          <w:szCs w:val="24"/>
        </w:rPr>
        <w:t>capacity</w:t>
      </w:r>
      <w:r w:rsidR="00590053" w:rsidRPr="00D13E5F">
        <w:rPr>
          <w:rFonts w:ascii="Garamond" w:hAnsi="Garamond"/>
          <w:color w:val="000000"/>
          <w:sz w:val="24"/>
          <w:szCs w:val="24"/>
        </w:rPr>
        <w:t xml:space="preserve"> building and infrastructure development projects that enhance t</w:t>
      </w:r>
      <w:r w:rsidR="00433AC8" w:rsidRPr="00D13E5F">
        <w:rPr>
          <w:rFonts w:ascii="Garamond" w:hAnsi="Garamond"/>
          <w:color w:val="000000"/>
          <w:sz w:val="24"/>
          <w:szCs w:val="24"/>
        </w:rPr>
        <w:t>he resilience of food</w:t>
      </w:r>
      <w:r w:rsidR="00D91008" w:rsidRPr="00D13E5F">
        <w:rPr>
          <w:rFonts w:ascii="Garamond" w:hAnsi="Garamond"/>
          <w:color w:val="000000"/>
          <w:sz w:val="24"/>
          <w:szCs w:val="24"/>
        </w:rPr>
        <w:t>-</w:t>
      </w:r>
      <w:r w:rsidR="00433AC8" w:rsidRPr="00D13E5F">
        <w:rPr>
          <w:rFonts w:ascii="Garamond" w:hAnsi="Garamond"/>
          <w:color w:val="000000"/>
          <w:sz w:val="24"/>
          <w:szCs w:val="24"/>
        </w:rPr>
        <w:t>insecure</w:t>
      </w:r>
      <w:r w:rsidR="00590053" w:rsidRPr="00D13E5F">
        <w:rPr>
          <w:rFonts w:ascii="Garamond" w:hAnsi="Garamond"/>
          <w:color w:val="000000"/>
          <w:sz w:val="24"/>
          <w:szCs w:val="24"/>
        </w:rPr>
        <w:t xml:space="preserve"> countries in an efficient and </w:t>
      </w:r>
      <w:r w:rsidR="001336BA" w:rsidRPr="00D13E5F">
        <w:rPr>
          <w:rFonts w:ascii="Garamond" w:hAnsi="Garamond"/>
          <w:color w:val="000000"/>
          <w:sz w:val="24"/>
          <w:szCs w:val="24"/>
        </w:rPr>
        <w:t>effective manner</w:t>
      </w:r>
      <w:r w:rsidR="00590053" w:rsidRPr="00D13E5F">
        <w:rPr>
          <w:rFonts w:ascii="Garamond" w:hAnsi="Garamond"/>
          <w:color w:val="000000"/>
          <w:sz w:val="24"/>
          <w:szCs w:val="24"/>
        </w:rPr>
        <w:t>.</w:t>
      </w:r>
      <w:r w:rsidR="00F173A6" w:rsidRPr="00D13E5F">
        <w:rPr>
          <w:rFonts w:ascii="Garamond" w:hAnsi="Garamond"/>
          <w:color w:val="000000"/>
          <w:sz w:val="24"/>
          <w:szCs w:val="24"/>
        </w:rPr>
        <w:t xml:space="preserve"> </w:t>
      </w:r>
    </w:p>
    <w:p w14:paraId="10D8ECCB" w14:textId="77777777" w:rsidR="00210041" w:rsidRPr="00C44C0F" w:rsidRDefault="00210041" w:rsidP="00A7049A">
      <w:pPr>
        <w:pStyle w:val="Heading3"/>
        <w:rPr>
          <w:color w:val="365F91" w:themeColor="accent1" w:themeShade="BF"/>
          <w:sz w:val="26"/>
          <w:szCs w:val="26"/>
        </w:rPr>
      </w:pPr>
      <w:bookmarkStart w:id="33" w:name="_Toc507509528"/>
      <w:r w:rsidRPr="00C44C0F">
        <w:rPr>
          <w:color w:val="365F91" w:themeColor="accent1" w:themeShade="BF"/>
          <w:sz w:val="26"/>
          <w:szCs w:val="26"/>
        </w:rPr>
        <w:t>Next Steps</w:t>
      </w:r>
      <w:bookmarkEnd w:id="33"/>
    </w:p>
    <w:p w14:paraId="6D00EA21" w14:textId="77777777" w:rsidR="00210041" w:rsidRPr="00210041" w:rsidRDefault="00210041" w:rsidP="00210041">
      <w:pPr>
        <w:rPr>
          <w:rFonts w:ascii="Garamond" w:hAnsi="Garamond"/>
          <w:b/>
          <w:color w:val="000000"/>
          <w:sz w:val="24"/>
          <w:szCs w:val="24"/>
        </w:rPr>
      </w:pPr>
      <w:r w:rsidRPr="00D13E5F">
        <w:rPr>
          <w:rFonts w:ascii="Garamond" w:hAnsi="Garamond"/>
          <w:color w:val="000000"/>
          <w:sz w:val="24"/>
          <w:szCs w:val="24"/>
        </w:rPr>
        <w:t xml:space="preserve">This </w:t>
      </w:r>
      <w:r w:rsidR="00A625E8" w:rsidRPr="00D13E5F">
        <w:rPr>
          <w:rFonts w:ascii="Garamond" w:hAnsi="Garamond"/>
          <w:color w:val="000000"/>
          <w:sz w:val="24"/>
          <w:szCs w:val="24"/>
        </w:rPr>
        <w:t xml:space="preserve">roundtable was </w:t>
      </w:r>
      <w:r w:rsidRPr="00D13E5F">
        <w:rPr>
          <w:rFonts w:ascii="Garamond" w:hAnsi="Garamond"/>
          <w:color w:val="000000"/>
          <w:sz w:val="24"/>
          <w:szCs w:val="24"/>
        </w:rPr>
        <w:t xml:space="preserve">the first in a series that will examine the relationship between </w:t>
      </w:r>
      <w:r w:rsidR="00A625E8" w:rsidRPr="00D13E5F">
        <w:rPr>
          <w:rFonts w:ascii="Garamond" w:hAnsi="Garamond"/>
          <w:color w:val="000000"/>
          <w:sz w:val="24"/>
          <w:szCs w:val="24"/>
        </w:rPr>
        <w:t>security and development agencies as it relates to global food security</w:t>
      </w:r>
      <w:r w:rsidRPr="00D13E5F">
        <w:rPr>
          <w:rFonts w:ascii="Garamond" w:hAnsi="Garamond"/>
          <w:color w:val="000000"/>
          <w:sz w:val="24"/>
          <w:szCs w:val="24"/>
        </w:rPr>
        <w:t xml:space="preserve">. </w:t>
      </w:r>
      <w:r w:rsidR="00A625E8" w:rsidRPr="00D13E5F">
        <w:rPr>
          <w:rFonts w:ascii="Garamond" w:hAnsi="Garamond"/>
          <w:color w:val="000000"/>
          <w:sz w:val="24"/>
          <w:szCs w:val="24"/>
        </w:rPr>
        <w:t>The</w:t>
      </w:r>
      <w:r w:rsidRPr="00D13E5F">
        <w:rPr>
          <w:rFonts w:ascii="Garamond" w:hAnsi="Garamond"/>
          <w:color w:val="000000"/>
          <w:sz w:val="24"/>
          <w:szCs w:val="24"/>
        </w:rPr>
        <w:t xml:space="preserve"> second </w:t>
      </w:r>
      <w:r w:rsidR="00A625E8" w:rsidRPr="00D13E5F">
        <w:rPr>
          <w:rFonts w:ascii="Garamond" w:hAnsi="Garamond"/>
          <w:color w:val="000000"/>
          <w:sz w:val="24"/>
          <w:szCs w:val="24"/>
        </w:rPr>
        <w:t xml:space="preserve">roundtable </w:t>
      </w:r>
      <w:r w:rsidRPr="00D13E5F">
        <w:rPr>
          <w:rFonts w:ascii="Garamond" w:hAnsi="Garamond"/>
          <w:color w:val="000000"/>
          <w:sz w:val="24"/>
          <w:szCs w:val="24"/>
        </w:rPr>
        <w:t xml:space="preserve">will </w:t>
      </w:r>
      <w:r w:rsidR="00A625E8" w:rsidRPr="00D13E5F">
        <w:rPr>
          <w:rFonts w:ascii="Garamond" w:hAnsi="Garamond"/>
          <w:color w:val="000000"/>
          <w:sz w:val="24"/>
          <w:szCs w:val="24"/>
        </w:rPr>
        <w:t>focus on ways to enhance U.S. military</w:t>
      </w:r>
      <w:r w:rsidRPr="00D13E5F">
        <w:rPr>
          <w:rFonts w:ascii="Garamond" w:hAnsi="Garamond"/>
          <w:color w:val="000000"/>
          <w:sz w:val="24"/>
          <w:szCs w:val="24"/>
        </w:rPr>
        <w:t xml:space="preserve"> </w:t>
      </w:r>
      <w:r w:rsidR="00294C08">
        <w:rPr>
          <w:rFonts w:ascii="Garamond" w:hAnsi="Garamond"/>
          <w:color w:val="000000"/>
          <w:sz w:val="24"/>
          <w:szCs w:val="24"/>
        </w:rPr>
        <w:t>training and</w:t>
      </w:r>
      <w:r w:rsidR="00A625E8">
        <w:rPr>
          <w:rFonts w:ascii="Garamond" w:hAnsi="Garamond"/>
          <w:color w:val="000000"/>
          <w:sz w:val="24"/>
          <w:szCs w:val="24"/>
        </w:rPr>
        <w:t xml:space="preserve"> curricula to develop an understanding of food security as a component of U.S. national security. The third roundtable</w:t>
      </w:r>
      <w:r w:rsidRPr="00210041">
        <w:rPr>
          <w:rFonts w:ascii="Garamond" w:hAnsi="Garamond"/>
          <w:color w:val="000000"/>
          <w:sz w:val="24"/>
          <w:szCs w:val="24"/>
        </w:rPr>
        <w:t xml:space="preserve"> will focus on</w:t>
      </w:r>
      <w:r w:rsidR="00A625E8">
        <w:rPr>
          <w:rFonts w:ascii="Garamond" w:hAnsi="Garamond"/>
          <w:color w:val="000000"/>
          <w:sz w:val="24"/>
          <w:szCs w:val="24"/>
        </w:rPr>
        <w:t xml:space="preserve"> the</w:t>
      </w:r>
      <w:r w:rsidRPr="00210041">
        <w:rPr>
          <w:rFonts w:ascii="Garamond" w:hAnsi="Garamond"/>
          <w:color w:val="000000"/>
          <w:sz w:val="24"/>
          <w:szCs w:val="24"/>
        </w:rPr>
        <w:t xml:space="preserve"> technical capacity that </w:t>
      </w:r>
      <w:r w:rsidR="00D91008">
        <w:rPr>
          <w:rFonts w:ascii="Garamond" w:hAnsi="Garamond"/>
          <w:color w:val="000000"/>
          <w:sz w:val="24"/>
          <w:szCs w:val="24"/>
        </w:rPr>
        <w:t xml:space="preserve">the </w:t>
      </w:r>
      <w:r w:rsidRPr="00210041">
        <w:rPr>
          <w:rFonts w:ascii="Garamond" w:hAnsi="Garamond"/>
          <w:color w:val="000000"/>
          <w:sz w:val="24"/>
          <w:szCs w:val="24"/>
        </w:rPr>
        <w:t xml:space="preserve">DOD brings to </w:t>
      </w:r>
      <w:r w:rsidR="00A625E8">
        <w:rPr>
          <w:rFonts w:ascii="Garamond" w:hAnsi="Garamond"/>
          <w:color w:val="000000"/>
          <w:sz w:val="24"/>
          <w:szCs w:val="24"/>
        </w:rPr>
        <w:t xml:space="preserve">U.S. food security assistance. </w:t>
      </w:r>
      <w:r w:rsidRPr="00210041">
        <w:rPr>
          <w:rFonts w:ascii="Garamond" w:hAnsi="Garamond"/>
          <w:color w:val="000000"/>
          <w:sz w:val="24"/>
          <w:szCs w:val="24"/>
        </w:rPr>
        <w:t xml:space="preserve">The recommendations of </w:t>
      </w:r>
      <w:r w:rsidR="00A625E8">
        <w:rPr>
          <w:rFonts w:ascii="Garamond" w:hAnsi="Garamond"/>
          <w:color w:val="000000"/>
          <w:sz w:val="24"/>
          <w:szCs w:val="24"/>
        </w:rPr>
        <w:t>the roundtables</w:t>
      </w:r>
      <w:r w:rsidRPr="00210041">
        <w:rPr>
          <w:rFonts w:ascii="Garamond" w:hAnsi="Garamond"/>
          <w:color w:val="000000"/>
          <w:sz w:val="24"/>
          <w:szCs w:val="24"/>
        </w:rPr>
        <w:t xml:space="preserve"> will be presented at </w:t>
      </w:r>
      <w:r w:rsidR="00A625E8">
        <w:rPr>
          <w:rFonts w:ascii="Garamond" w:hAnsi="Garamond"/>
          <w:color w:val="000000"/>
          <w:sz w:val="24"/>
          <w:szCs w:val="24"/>
        </w:rPr>
        <w:t>the</w:t>
      </w:r>
      <w:r w:rsidRPr="00210041">
        <w:rPr>
          <w:rFonts w:ascii="Garamond" w:hAnsi="Garamond"/>
          <w:color w:val="000000"/>
          <w:sz w:val="24"/>
          <w:szCs w:val="24"/>
        </w:rPr>
        <w:t xml:space="preserve"> Annual Global Food Security Summit </w:t>
      </w:r>
      <w:r w:rsidR="00A625E8">
        <w:rPr>
          <w:rFonts w:ascii="Garamond" w:hAnsi="Garamond"/>
          <w:color w:val="000000"/>
          <w:sz w:val="24"/>
          <w:szCs w:val="24"/>
        </w:rPr>
        <w:t xml:space="preserve">at George Mason University </w:t>
      </w:r>
      <w:r w:rsidRPr="00210041">
        <w:rPr>
          <w:rFonts w:ascii="Garamond" w:hAnsi="Garamond"/>
          <w:color w:val="000000"/>
          <w:sz w:val="24"/>
          <w:szCs w:val="24"/>
        </w:rPr>
        <w:t>on November 15, 2017.</w:t>
      </w:r>
      <w:r w:rsidR="00A625E8">
        <w:rPr>
          <w:rFonts w:ascii="Garamond" w:hAnsi="Garamond"/>
          <w:color w:val="000000"/>
          <w:sz w:val="24"/>
          <w:szCs w:val="24"/>
        </w:rPr>
        <w:t xml:space="preserve"> </w:t>
      </w:r>
    </w:p>
    <w:p w14:paraId="5722F1A4" w14:textId="77777777" w:rsidR="00210041" w:rsidRPr="00624A98" w:rsidRDefault="00210041" w:rsidP="00A7049A">
      <w:pPr>
        <w:pStyle w:val="Heading1"/>
      </w:pPr>
      <w:bookmarkStart w:id="34" w:name="_Toc507509529"/>
      <w:r w:rsidRPr="00624A98">
        <w:t>Roundtable Partners</w:t>
      </w:r>
      <w:r w:rsidR="00C06984" w:rsidRPr="00624A98">
        <w:t xml:space="preserve"> and Acknowledgement</w:t>
      </w:r>
      <w:r w:rsidR="000C6F56">
        <w:t>s</w:t>
      </w:r>
      <w:bookmarkEnd w:id="34"/>
      <w:r w:rsidR="00A7049A" w:rsidRPr="00624A98">
        <w:t xml:space="preserve"> </w:t>
      </w:r>
    </w:p>
    <w:p w14:paraId="729D11F1" w14:textId="77777777" w:rsidR="00210041" w:rsidRPr="00624A98" w:rsidRDefault="00210041" w:rsidP="00210041">
      <w:pPr>
        <w:pStyle w:val="Heading2"/>
      </w:pPr>
      <w:bookmarkStart w:id="35" w:name="_Toc507509530"/>
      <w:r w:rsidRPr="00624A98">
        <w:t>The Stimson Center</w:t>
      </w:r>
      <w:bookmarkEnd w:id="35"/>
    </w:p>
    <w:p w14:paraId="0EC643F0" w14:textId="77777777" w:rsidR="00A029C5" w:rsidRPr="006B202F" w:rsidRDefault="00A029C5" w:rsidP="00210041">
      <w:pPr>
        <w:rPr>
          <w:rFonts w:ascii="Garamond" w:hAnsi="Garamond"/>
          <w:sz w:val="24"/>
          <w:szCs w:val="24"/>
        </w:rPr>
      </w:pPr>
      <w:r>
        <w:rPr>
          <w:rFonts w:ascii="Garamond" w:hAnsi="Garamond"/>
          <w:sz w:val="24"/>
          <w:szCs w:val="24"/>
        </w:rPr>
        <w:t xml:space="preserve">A non-partisan policy research center, the Stimson Center has been examining the security and development dimensions of national security for more than three decades. </w:t>
      </w:r>
      <w:r w:rsidR="006B202F">
        <w:rPr>
          <w:rFonts w:ascii="Garamond" w:hAnsi="Garamond"/>
          <w:sz w:val="24"/>
          <w:szCs w:val="24"/>
        </w:rPr>
        <w:t xml:space="preserve">Today, threats to peace and </w:t>
      </w:r>
      <w:r w:rsidR="00B711A6">
        <w:rPr>
          <w:rFonts w:ascii="Garamond" w:hAnsi="Garamond"/>
          <w:sz w:val="24"/>
          <w:szCs w:val="24"/>
        </w:rPr>
        <w:t>prosperity</w:t>
      </w:r>
      <w:r w:rsidR="006B202F">
        <w:rPr>
          <w:rFonts w:ascii="Garamond" w:hAnsi="Garamond"/>
          <w:sz w:val="24"/>
          <w:szCs w:val="24"/>
        </w:rPr>
        <w:t xml:space="preserve"> are borderless: arms, drug, and human trafficking; the flows of displaced populations into neighboring countries; the impacts of environmental catastrophes, like droughts, and of environmental degradation, like pollution. The Food </w:t>
      </w:r>
      <w:r w:rsidR="0060152A">
        <w:rPr>
          <w:rFonts w:ascii="Garamond" w:hAnsi="Garamond"/>
          <w:sz w:val="24"/>
          <w:szCs w:val="24"/>
        </w:rPr>
        <w:t xml:space="preserve">Security Program, headed by </w:t>
      </w:r>
      <w:r w:rsidR="006B202F">
        <w:rPr>
          <w:rFonts w:ascii="Garamond" w:hAnsi="Garamond"/>
          <w:sz w:val="24"/>
          <w:szCs w:val="24"/>
        </w:rPr>
        <w:t xml:space="preserve">Johanna Mendelson Forman, explores these threats in the context of food security and assistance. The program researches and analyzes governance, innovative technology, and public-private partnerships to offer innovative solutions to the transnational challenges posed by food insecurity. Food security is a critical element of national security; this connection provides an opportunity to discuss with </w:t>
      </w:r>
      <w:r w:rsidR="006B202F">
        <w:rPr>
          <w:rFonts w:ascii="Garamond" w:hAnsi="Garamond"/>
          <w:sz w:val="24"/>
          <w:szCs w:val="24"/>
        </w:rPr>
        <w:lastRenderedPageBreak/>
        <w:t>government, non-governmental, and academic representatives, a way to advance the conversation about civil-military cooperation in addressing food security in dynamic and volatile environments.</w:t>
      </w:r>
    </w:p>
    <w:p w14:paraId="67290B8D" w14:textId="77777777" w:rsidR="00210041" w:rsidRPr="00624A98" w:rsidRDefault="00210041" w:rsidP="00210041">
      <w:pPr>
        <w:pStyle w:val="Heading2"/>
      </w:pPr>
      <w:bookmarkStart w:id="36" w:name="_Toc507509531"/>
      <w:r w:rsidRPr="00624A98">
        <w:t>Schar School of Policy, George Mason University</w:t>
      </w:r>
      <w:bookmarkEnd w:id="36"/>
    </w:p>
    <w:p w14:paraId="2CAD175C" w14:textId="77777777" w:rsidR="0078549F" w:rsidRDefault="00C92EF3">
      <w:pPr>
        <w:rPr>
          <w:rFonts w:ascii="Garamond" w:hAnsi="Garamond"/>
          <w:sz w:val="24"/>
          <w:szCs w:val="24"/>
        </w:rPr>
      </w:pPr>
      <w:r w:rsidRPr="00C92EF3">
        <w:rPr>
          <w:rFonts w:ascii="Garamond" w:hAnsi="Garamond"/>
          <w:sz w:val="24"/>
          <w:szCs w:val="24"/>
        </w:rPr>
        <w:t xml:space="preserve">George Mason </w:t>
      </w:r>
      <w:r w:rsidR="00084256">
        <w:rPr>
          <w:rFonts w:ascii="Garamond" w:hAnsi="Garamond"/>
          <w:sz w:val="24"/>
          <w:szCs w:val="24"/>
        </w:rPr>
        <w:t xml:space="preserve">University (GMU) established </w:t>
      </w:r>
      <w:r w:rsidR="00084256" w:rsidRPr="00D33857">
        <w:rPr>
          <w:rFonts w:ascii="Garamond" w:hAnsi="Garamond"/>
          <w:iCs/>
          <w:sz w:val="24"/>
          <w:szCs w:val="24"/>
        </w:rPr>
        <w:t>its</w:t>
      </w:r>
      <w:r w:rsidRPr="00D33857">
        <w:rPr>
          <w:rFonts w:ascii="Garamond" w:hAnsi="Garamond"/>
          <w:iCs/>
          <w:sz w:val="24"/>
          <w:szCs w:val="24"/>
        </w:rPr>
        <w:t xml:space="preserve"> </w:t>
      </w:r>
      <w:r w:rsidRPr="00C92EF3">
        <w:rPr>
          <w:rFonts w:ascii="Garamond" w:hAnsi="Garamond"/>
          <w:sz w:val="24"/>
          <w:szCs w:val="24"/>
        </w:rPr>
        <w:t>Global Food Security Project in August 2013 under the leadership of Research Fellow and Affiliate Fa</w:t>
      </w:r>
      <w:r w:rsidR="00394CDD">
        <w:rPr>
          <w:rFonts w:ascii="Garamond" w:hAnsi="Garamond"/>
          <w:sz w:val="24"/>
          <w:szCs w:val="24"/>
        </w:rPr>
        <w:t>culty Member, Phil Thomas. The p</w:t>
      </w:r>
      <w:r w:rsidRPr="00C92EF3">
        <w:rPr>
          <w:rFonts w:ascii="Garamond" w:hAnsi="Garamond"/>
          <w:sz w:val="24"/>
          <w:szCs w:val="24"/>
        </w:rPr>
        <w:t>roject operates under the Centers on the Public Service in GMU’s Schar School of Policy and Government. The project’s key objectives are: increasing consciousness and visibility of food security issues within the University, the wider academic community, and the Washington, D.C. area; developing cross-cutting food security research projects involving multiple GMU departments and schools; collaborating with other institutions in the Washington, D.C. area and nationally on a variety of critical global food security issues; sponsoring global food security conferences and workshops on emerging food security issues; and expanding food security curricula and related educational opportunities within the University. GMU’s Global Food Security project completed a major research study on the impacts of food aid reform on the global shipping industry in June 2015; convened three annual University-sponsored global food security summits; developed food security curricula and presented global food security courses and seminars throughout the University; collaborated with multiple research institutions on key food security research topics including food security in Africa, the efficacy of private-public partnerships in food security, and the interrelationship between national security and food security issues. GMU’s Fourth Annual Global Food Security Summit will be held on November 15, 2017</w:t>
      </w:r>
      <w:r w:rsidR="00D91008">
        <w:rPr>
          <w:rFonts w:ascii="Garamond" w:hAnsi="Garamond"/>
          <w:sz w:val="24"/>
          <w:szCs w:val="24"/>
        </w:rPr>
        <w:t>,</w:t>
      </w:r>
      <w:r w:rsidRPr="00C92EF3">
        <w:rPr>
          <w:rFonts w:ascii="Garamond" w:hAnsi="Garamond"/>
          <w:sz w:val="24"/>
          <w:szCs w:val="24"/>
        </w:rPr>
        <w:t xml:space="preserve"> focusing on opportunities to enhance the integration of national security and food security policy and operations.</w:t>
      </w:r>
    </w:p>
    <w:p w14:paraId="0765F6EC" w14:textId="77777777" w:rsidR="00894F35" w:rsidRPr="00097877" w:rsidRDefault="00894F35" w:rsidP="00894F35">
      <w:pPr>
        <w:contextualSpacing/>
        <w:rPr>
          <w:rFonts w:asciiTheme="majorHAnsi" w:hAnsiTheme="majorHAnsi"/>
          <w:bCs/>
          <w:color w:val="365F91" w:themeColor="accent1" w:themeShade="BF"/>
          <w:sz w:val="26"/>
          <w:szCs w:val="26"/>
        </w:rPr>
      </w:pPr>
      <w:r w:rsidRPr="00097877">
        <w:rPr>
          <w:rFonts w:asciiTheme="majorHAnsi" w:hAnsiTheme="majorHAnsi"/>
          <w:bCs/>
          <w:color w:val="365F91" w:themeColor="accent1" w:themeShade="BF"/>
          <w:sz w:val="26"/>
          <w:szCs w:val="26"/>
        </w:rPr>
        <w:t>Acknowledgement</w:t>
      </w:r>
      <w:r w:rsidR="000C6F56" w:rsidRPr="00097877">
        <w:rPr>
          <w:rFonts w:asciiTheme="majorHAnsi" w:hAnsiTheme="majorHAnsi"/>
          <w:bCs/>
          <w:color w:val="365F91" w:themeColor="accent1" w:themeShade="BF"/>
          <w:sz w:val="26"/>
          <w:szCs w:val="26"/>
        </w:rPr>
        <w:t>s</w:t>
      </w:r>
    </w:p>
    <w:p w14:paraId="6DBE6EAF" w14:textId="77777777" w:rsidR="00894F35" w:rsidRPr="00894F35" w:rsidRDefault="00894F35" w:rsidP="00894F35">
      <w:pPr>
        <w:contextualSpacing/>
        <w:rPr>
          <w:rFonts w:ascii="Garamond" w:hAnsi="Garamond"/>
          <w:bCs/>
          <w:color w:val="365F91" w:themeColor="accent1" w:themeShade="BF"/>
          <w:sz w:val="24"/>
          <w:szCs w:val="24"/>
        </w:rPr>
      </w:pPr>
      <w:r w:rsidRPr="00894F35">
        <w:rPr>
          <w:rFonts w:ascii="Garamond" w:hAnsi="Garamond"/>
          <w:sz w:val="24"/>
          <w:szCs w:val="24"/>
        </w:rPr>
        <w:t>This report was prepared by Wilton Pichardo of American University with editorial assistance from Emma Xavier Myers of the Stimson Center. We would like to thank RTI International for its input on this event and its generous support for this series.</w:t>
      </w:r>
    </w:p>
    <w:p w14:paraId="3DA91D32" w14:textId="77777777" w:rsidR="00F335FA" w:rsidRPr="00D469FE" w:rsidRDefault="00F335FA" w:rsidP="00210041">
      <w:pPr>
        <w:rPr>
          <w:rFonts w:ascii="Garamond" w:hAnsi="Garamond"/>
          <w:b/>
          <w:color w:val="000000"/>
          <w:sz w:val="24"/>
          <w:szCs w:val="24"/>
        </w:rPr>
      </w:pPr>
    </w:p>
    <w:sectPr w:rsidR="00F335FA" w:rsidRPr="00D469FE" w:rsidSect="002100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B4D4" w14:textId="77777777" w:rsidR="00E20A4C" w:rsidRDefault="00E20A4C" w:rsidP="006B7064">
      <w:pPr>
        <w:spacing w:after="0" w:line="240" w:lineRule="auto"/>
      </w:pPr>
      <w:r>
        <w:separator/>
      </w:r>
    </w:p>
  </w:endnote>
  <w:endnote w:type="continuationSeparator" w:id="0">
    <w:p w14:paraId="727D8CD2" w14:textId="77777777" w:rsidR="00E20A4C" w:rsidRDefault="00E20A4C" w:rsidP="006B7064">
      <w:pPr>
        <w:spacing w:after="0" w:line="240" w:lineRule="auto"/>
      </w:pPr>
      <w:r>
        <w:continuationSeparator/>
      </w:r>
    </w:p>
  </w:endnote>
  <w:endnote w:type="continuationNotice" w:id="1">
    <w:p w14:paraId="1A431756" w14:textId="77777777" w:rsidR="00E20A4C" w:rsidRDefault="00E20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2487" w14:textId="77777777" w:rsidR="00097877" w:rsidRDefault="00097877" w:rsidP="002100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22C2F" w14:textId="77777777" w:rsidR="00097877" w:rsidRDefault="00097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B381" w14:textId="6C68AFDC" w:rsidR="00097877" w:rsidRPr="006B202F" w:rsidRDefault="00097877" w:rsidP="00210041">
    <w:pPr>
      <w:pStyle w:val="Footer"/>
      <w:framePr w:wrap="none" w:vAnchor="text" w:hAnchor="margin" w:xAlign="center" w:y="1"/>
      <w:rPr>
        <w:rStyle w:val="PageNumber"/>
        <w:rFonts w:ascii="Garamond" w:hAnsi="Garamond"/>
      </w:rPr>
    </w:pPr>
    <w:r w:rsidRPr="006B202F">
      <w:rPr>
        <w:rStyle w:val="PageNumber"/>
        <w:rFonts w:ascii="Garamond" w:hAnsi="Garamond"/>
      </w:rPr>
      <w:fldChar w:fldCharType="begin"/>
    </w:r>
    <w:r w:rsidRPr="006B202F">
      <w:rPr>
        <w:rStyle w:val="PageNumber"/>
        <w:rFonts w:ascii="Garamond" w:hAnsi="Garamond"/>
      </w:rPr>
      <w:instrText xml:space="preserve">PAGE  </w:instrText>
    </w:r>
    <w:r w:rsidRPr="006B202F">
      <w:rPr>
        <w:rStyle w:val="PageNumber"/>
        <w:rFonts w:ascii="Garamond" w:hAnsi="Garamond"/>
      </w:rPr>
      <w:fldChar w:fldCharType="separate"/>
    </w:r>
    <w:r w:rsidR="009D59AA">
      <w:rPr>
        <w:rStyle w:val="PageNumber"/>
        <w:rFonts w:ascii="Garamond" w:hAnsi="Garamond"/>
        <w:noProof/>
      </w:rPr>
      <w:t>4</w:t>
    </w:r>
    <w:r w:rsidRPr="006B202F">
      <w:rPr>
        <w:rStyle w:val="PageNumber"/>
        <w:rFonts w:ascii="Garamond" w:hAnsi="Garamond"/>
      </w:rPr>
      <w:fldChar w:fldCharType="end"/>
    </w:r>
  </w:p>
  <w:p w14:paraId="11AC60F0" w14:textId="77777777" w:rsidR="00097877" w:rsidRPr="006B202F" w:rsidRDefault="00097877">
    <w:pPr>
      <w:pStyle w:val="Foo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FEA3" w14:textId="77777777" w:rsidR="00097877" w:rsidRDefault="0009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7E803" w14:textId="77777777" w:rsidR="00E20A4C" w:rsidRDefault="00E20A4C" w:rsidP="006B7064">
      <w:pPr>
        <w:spacing w:after="0" w:line="240" w:lineRule="auto"/>
      </w:pPr>
      <w:r>
        <w:separator/>
      </w:r>
    </w:p>
  </w:footnote>
  <w:footnote w:type="continuationSeparator" w:id="0">
    <w:p w14:paraId="2BC44A7B" w14:textId="77777777" w:rsidR="00E20A4C" w:rsidRDefault="00E20A4C" w:rsidP="006B7064">
      <w:pPr>
        <w:spacing w:after="0" w:line="240" w:lineRule="auto"/>
      </w:pPr>
      <w:r>
        <w:continuationSeparator/>
      </w:r>
    </w:p>
  </w:footnote>
  <w:footnote w:type="continuationNotice" w:id="1">
    <w:p w14:paraId="15870408" w14:textId="77777777" w:rsidR="00E20A4C" w:rsidRDefault="00E20A4C">
      <w:pPr>
        <w:spacing w:after="0" w:line="240" w:lineRule="auto"/>
      </w:pPr>
    </w:p>
  </w:footnote>
  <w:footnote w:id="2">
    <w:p w14:paraId="51443201" w14:textId="77777777" w:rsidR="00097877" w:rsidRPr="001B1C0C" w:rsidRDefault="00097877" w:rsidP="00EA1F6D">
      <w:pPr>
        <w:spacing w:after="0" w:line="240" w:lineRule="auto"/>
        <w:rPr>
          <w:rFonts w:ascii="Garamond" w:hAnsi="Garamond"/>
        </w:rPr>
      </w:pPr>
      <w:r w:rsidRPr="001B1C0C">
        <w:rPr>
          <w:rStyle w:val="FootnoteReference"/>
          <w:rFonts w:ascii="Garamond" w:hAnsi="Garamond"/>
        </w:rPr>
        <w:footnoteRef/>
      </w:r>
      <w:r>
        <w:rPr>
          <w:rFonts w:ascii="Garamond" w:hAnsi="Garamond"/>
        </w:rPr>
        <w:t xml:space="preserve"> U.S. Congress, </w:t>
      </w:r>
      <w:r w:rsidRPr="004C5D82">
        <w:rPr>
          <w:rFonts w:ascii="Garamond" w:hAnsi="Garamond"/>
        </w:rPr>
        <w:t>“House Rpt. 114-482</w:t>
      </w:r>
      <w:r>
        <w:rPr>
          <w:rFonts w:ascii="Garamond" w:hAnsi="Garamond"/>
        </w:rPr>
        <w:t>:</w:t>
      </w:r>
      <w:r w:rsidRPr="004C5D82">
        <w:rPr>
          <w:rFonts w:ascii="Garamond" w:hAnsi="Garamond"/>
        </w:rPr>
        <w:t xml:space="preserve"> Global Food Security Act of 2015</w:t>
      </w:r>
      <w:r>
        <w:rPr>
          <w:rFonts w:ascii="Garamond" w:hAnsi="Garamond"/>
        </w:rPr>
        <w:t>,</w:t>
      </w:r>
      <w:r w:rsidRPr="004C5D82">
        <w:rPr>
          <w:rFonts w:ascii="Garamond" w:hAnsi="Garamond"/>
        </w:rPr>
        <w:t>”</w:t>
      </w:r>
      <w:r w:rsidRPr="00DF73A5">
        <w:rPr>
          <w:rFonts w:ascii="Garamond" w:hAnsi="Garamond"/>
          <w:i/>
        </w:rPr>
        <w:t xml:space="preserve"> </w:t>
      </w:r>
      <w:r w:rsidRPr="00DF73A5">
        <w:rPr>
          <w:rFonts w:ascii="Garamond" w:hAnsi="Garamond"/>
          <w:iCs/>
        </w:rPr>
        <w:t>(</w:t>
      </w:r>
      <w:r>
        <w:rPr>
          <w:rFonts w:ascii="Garamond" w:hAnsi="Garamond"/>
          <w:iCs/>
        </w:rPr>
        <w:t xml:space="preserve">Washington, DC: U.S. </w:t>
      </w:r>
      <w:r w:rsidRPr="00DF73A5">
        <w:rPr>
          <w:rFonts w:ascii="Garamond" w:hAnsi="Garamond"/>
          <w:iCs/>
        </w:rPr>
        <w:t>Congress, 2016</w:t>
      </w:r>
      <w:r>
        <w:rPr>
          <w:rFonts w:ascii="Garamond" w:hAnsi="Garamond"/>
          <w:iCs/>
        </w:rPr>
        <w:t>), Sec. 2.</w:t>
      </w:r>
    </w:p>
  </w:footnote>
  <w:footnote w:id="3">
    <w:p w14:paraId="403F337E" w14:textId="77777777" w:rsidR="00097877" w:rsidRPr="001B1C0C" w:rsidRDefault="00097877" w:rsidP="00EA1F6D">
      <w:pPr>
        <w:pStyle w:val="FootnoteText"/>
        <w:rPr>
          <w:rFonts w:ascii="Garamond" w:hAnsi="Garamond"/>
          <w:sz w:val="22"/>
          <w:szCs w:val="22"/>
        </w:rPr>
      </w:pPr>
      <w:r w:rsidRPr="001B1C0C">
        <w:rPr>
          <w:rStyle w:val="FootnoteReference"/>
          <w:rFonts w:ascii="Garamond" w:hAnsi="Garamond"/>
          <w:sz w:val="22"/>
          <w:szCs w:val="22"/>
        </w:rPr>
        <w:footnoteRef/>
      </w:r>
      <w:r w:rsidRPr="001B1C0C">
        <w:rPr>
          <w:rFonts w:ascii="Garamond" w:hAnsi="Garamond"/>
          <w:sz w:val="22"/>
          <w:szCs w:val="22"/>
        </w:rPr>
        <w:t xml:space="preserve"> U.S. Agency for International Development, the U.S. Department of State, the U.S. Department of Agriculture, the Overseas Private Investment Corporation, the U.S. Department of Commerce, the Millennium Challenge Corporation, the Peace Corps, the Department of the Treasury, the Office of the U.S. Trade Representative, the U.S. African Development Foundation, and the U.S. Geological Survey.</w:t>
      </w:r>
    </w:p>
  </w:footnote>
  <w:footnote w:id="4">
    <w:p w14:paraId="53A74E86" w14:textId="77777777" w:rsidR="00097877" w:rsidRPr="00A83C7D" w:rsidRDefault="00097877" w:rsidP="00EA1F6D">
      <w:pPr>
        <w:pStyle w:val="FootnoteText"/>
        <w:rPr>
          <w:rFonts w:ascii="Garamond" w:hAnsi="Garamond"/>
          <w:sz w:val="22"/>
          <w:szCs w:val="22"/>
        </w:rPr>
      </w:pPr>
      <w:r w:rsidRPr="001B1C0C">
        <w:rPr>
          <w:rStyle w:val="FootnoteReference"/>
          <w:rFonts w:ascii="Garamond" w:hAnsi="Garamond"/>
          <w:sz w:val="22"/>
          <w:szCs w:val="22"/>
        </w:rPr>
        <w:footnoteRef/>
      </w:r>
      <w:r w:rsidRPr="001B1C0C">
        <w:rPr>
          <w:rFonts w:ascii="Garamond" w:hAnsi="Garamond"/>
          <w:sz w:val="22"/>
          <w:szCs w:val="22"/>
        </w:rPr>
        <w:t xml:space="preserve"> U. S. Government Accountability Office. </w:t>
      </w:r>
      <w:r w:rsidRPr="00480553">
        <w:rPr>
          <w:rFonts w:ascii="Garamond" w:hAnsi="Garamond"/>
          <w:sz w:val="22"/>
          <w:szCs w:val="22"/>
        </w:rPr>
        <w:t>“</w:t>
      </w:r>
      <w:r>
        <w:rPr>
          <w:rFonts w:ascii="Garamond" w:hAnsi="Garamond"/>
          <w:sz w:val="22"/>
          <w:szCs w:val="22"/>
        </w:rPr>
        <w:t>International Food Security: Insufficient Efforts by Host Governments and Donors Threaten Progress to Halve H</w:t>
      </w:r>
      <w:r w:rsidRPr="00480553">
        <w:rPr>
          <w:rFonts w:ascii="Garamond" w:hAnsi="Garamond"/>
          <w:sz w:val="22"/>
          <w:szCs w:val="22"/>
        </w:rPr>
        <w:t>unger</w:t>
      </w:r>
      <w:r>
        <w:rPr>
          <w:rFonts w:ascii="Garamond" w:hAnsi="Garamond"/>
          <w:sz w:val="22"/>
          <w:szCs w:val="22"/>
        </w:rPr>
        <w:t xml:space="preserve"> in S</w:t>
      </w:r>
      <w:r w:rsidRPr="00480553">
        <w:rPr>
          <w:rFonts w:ascii="Garamond" w:hAnsi="Garamond"/>
          <w:sz w:val="22"/>
          <w:szCs w:val="22"/>
        </w:rPr>
        <w:t>ub-Saharan Africa by 2015,”</w:t>
      </w:r>
      <w:r w:rsidRPr="00A83C7D">
        <w:rPr>
          <w:rFonts w:ascii="Garamond" w:hAnsi="Garamond"/>
          <w:sz w:val="22"/>
          <w:szCs w:val="22"/>
        </w:rPr>
        <w:t xml:space="preserve"> </w:t>
      </w:r>
      <w:r>
        <w:rPr>
          <w:rFonts w:ascii="Garamond" w:hAnsi="Garamond"/>
          <w:sz w:val="22"/>
          <w:szCs w:val="22"/>
        </w:rPr>
        <w:t>(Washington, DC: U.S. GAO, 2008).</w:t>
      </w:r>
    </w:p>
  </w:footnote>
  <w:footnote w:id="5">
    <w:p w14:paraId="547C5E25" w14:textId="77777777" w:rsidR="00097877" w:rsidRPr="00A83C7D" w:rsidRDefault="00097877" w:rsidP="007C3CB5">
      <w:pPr>
        <w:pStyle w:val="FootnoteText"/>
        <w:rPr>
          <w:rFonts w:ascii="Garamond" w:hAnsi="Garamond"/>
          <w:sz w:val="22"/>
          <w:szCs w:val="22"/>
        </w:rPr>
      </w:pPr>
      <w:r w:rsidRPr="00A83C7D">
        <w:rPr>
          <w:rStyle w:val="FootnoteReference"/>
          <w:rFonts w:ascii="Garamond" w:hAnsi="Garamond"/>
          <w:sz w:val="22"/>
          <w:szCs w:val="22"/>
        </w:rPr>
        <w:footnoteRef/>
      </w:r>
      <w:r w:rsidRPr="00A83C7D">
        <w:rPr>
          <w:rFonts w:ascii="Garamond" w:hAnsi="Garamond"/>
          <w:sz w:val="22"/>
          <w:szCs w:val="22"/>
        </w:rPr>
        <w:t xml:space="preserve"> </w:t>
      </w:r>
      <w:r>
        <w:rPr>
          <w:rFonts w:ascii="Garamond" w:hAnsi="Garamond"/>
          <w:sz w:val="22"/>
          <w:szCs w:val="22"/>
        </w:rPr>
        <w:t xml:space="preserve"> </w:t>
      </w:r>
      <w:r w:rsidRPr="007C3CB5">
        <w:rPr>
          <w:rFonts w:ascii="Garamond" w:hAnsi="Garamond"/>
          <w:sz w:val="22"/>
          <w:szCs w:val="22"/>
        </w:rPr>
        <w:t>National Intelligence Council, “Global</w:t>
      </w:r>
      <w:r w:rsidRPr="007C3CB5">
        <w:rPr>
          <w:rFonts w:ascii="Garamond" w:hAnsi="Garamond"/>
          <w:iCs/>
          <w:sz w:val="22"/>
          <w:szCs w:val="22"/>
        </w:rPr>
        <w:t xml:space="preserve"> Food Security: Intelligence Community Assessment,” (</w:t>
      </w:r>
      <w:r>
        <w:rPr>
          <w:rFonts w:ascii="Garamond" w:hAnsi="Garamond"/>
          <w:iCs/>
          <w:sz w:val="22"/>
          <w:szCs w:val="22"/>
        </w:rPr>
        <w:t xml:space="preserve">Washington DC: </w:t>
      </w:r>
      <w:r w:rsidRPr="007C3CB5">
        <w:rPr>
          <w:rFonts w:ascii="Garamond" w:hAnsi="Garamond"/>
          <w:iCs/>
          <w:sz w:val="22"/>
          <w:szCs w:val="22"/>
        </w:rPr>
        <w:t>Office of the Director of National Intelligence,</w:t>
      </w:r>
      <w:r w:rsidRPr="007C3CB5">
        <w:rPr>
          <w:rFonts w:ascii="Garamond" w:hAnsi="Garamond"/>
          <w:sz w:val="22"/>
          <w:szCs w:val="22"/>
        </w:rPr>
        <w:t xml:space="preserve"> 2015), 27.</w:t>
      </w:r>
    </w:p>
  </w:footnote>
  <w:footnote w:id="6">
    <w:p w14:paraId="423487C2" w14:textId="77777777" w:rsidR="00097877" w:rsidRPr="00EE10DB" w:rsidRDefault="00097877" w:rsidP="005A2159">
      <w:pPr>
        <w:spacing w:line="240" w:lineRule="auto"/>
        <w:rPr>
          <w:rFonts w:ascii="Garamond" w:hAnsi="Garamond"/>
        </w:rPr>
      </w:pPr>
      <w:r w:rsidRPr="006162FB">
        <w:rPr>
          <w:rStyle w:val="FootnoteReference"/>
          <w:rFonts w:ascii="Garamond" w:hAnsi="Garamond"/>
        </w:rPr>
        <w:footnoteRef/>
      </w:r>
      <w:r w:rsidRPr="006162FB">
        <w:rPr>
          <w:rFonts w:ascii="Garamond" w:hAnsi="Garamond"/>
        </w:rPr>
        <w:t xml:space="preserve"> </w:t>
      </w:r>
      <w:r w:rsidRPr="00EE10DB">
        <w:rPr>
          <w:rFonts w:ascii="Garamond" w:hAnsi="Garamond"/>
        </w:rPr>
        <w:t xml:space="preserve">“Resilience,” USAID and Resilience, last modified November 17, 2017, accessed July </w:t>
      </w:r>
      <w:r>
        <w:rPr>
          <w:rFonts w:ascii="Garamond" w:hAnsi="Garamond"/>
        </w:rPr>
        <w:t xml:space="preserve">14, </w:t>
      </w:r>
      <w:r w:rsidRPr="00EE10DB">
        <w:rPr>
          <w:rFonts w:ascii="Garamond" w:hAnsi="Garamond"/>
        </w:rPr>
        <w:t>2017, https://www.usaid.gov/resilience</w:t>
      </w:r>
      <w:r>
        <w:rPr>
          <w:rFonts w:ascii="Garamond" w:hAnsi="Garamond"/>
        </w:rPr>
        <w:t>.</w:t>
      </w:r>
      <w:r>
        <w:rPr>
          <w:rFonts w:ascii="Garamond" w:hAnsi="Garamond"/>
        </w:rPr>
        <w:tab/>
      </w:r>
    </w:p>
    <w:p w14:paraId="744900E7" w14:textId="77777777" w:rsidR="00097877" w:rsidRPr="006162FB" w:rsidRDefault="00097877" w:rsidP="00EB5F0D">
      <w:pPr>
        <w:pStyle w:val="CommentText"/>
        <w:rPr>
          <w:rFonts w:ascii="Garamond" w:hAnsi="Garamond"/>
          <w:sz w:val="22"/>
          <w:szCs w:val="22"/>
        </w:rPr>
      </w:pPr>
    </w:p>
  </w:footnote>
  <w:footnote w:id="7">
    <w:p w14:paraId="2FB49F8C" w14:textId="77777777" w:rsidR="00097877" w:rsidRPr="00A83C7D" w:rsidRDefault="00097877" w:rsidP="005A2159">
      <w:pPr>
        <w:autoSpaceDE w:val="0"/>
        <w:autoSpaceDN w:val="0"/>
        <w:adjustRightInd w:val="0"/>
        <w:spacing w:after="0" w:line="240" w:lineRule="auto"/>
        <w:rPr>
          <w:rFonts w:ascii="Garamond" w:hAnsi="Garamond"/>
        </w:rPr>
      </w:pPr>
      <w:r w:rsidRPr="00A83C7D">
        <w:rPr>
          <w:rStyle w:val="FootnoteReference"/>
          <w:rFonts w:ascii="Garamond" w:hAnsi="Garamond"/>
        </w:rPr>
        <w:footnoteRef/>
      </w:r>
      <w:r w:rsidRPr="00A83C7D">
        <w:rPr>
          <w:rFonts w:ascii="Garamond" w:hAnsi="Garamond"/>
        </w:rPr>
        <w:t xml:space="preserve"> The Department of Defense Dictionary of Military and Associated Terms defines resilience as “the ability of an architecture to support the functions necessary for mission success with higher probability, shorter periods of reduced capability, and across a wider range of scenarios, conditions, and threats, in spite of hostile action or adverse conditions. Resilience may leverage cross-domain or alternative government, commercial, </w:t>
      </w:r>
      <w:r>
        <w:rPr>
          <w:rFonts w:ascii="Garamond" w:hAnsi="Garamond"/>
        </w:rPr>
        <w:t xml:space="preserve">or international capabilities.”: </w:t>
      </w:r>
      <w:r w:rsidRPr="00EC3B27">
        <w:rPr>
          <w:rFonts w:ascii="Garamond" w:hAnsi="Garamond"/>
        </w:rPr>
        <w:t>U.S. Department of Defense, “DOD Dictionary of Military and Associated Terms,” (</w:t>
      </w:r>
      <w:r>
        <w:rPr>
          <w:rFonts w:ascii="Garamond" w:hAnsi="Garamond"/>
        </w:rPr>
        <w:t xml:space="preserve">Washington DC: </w:t>
      </w:r>
      <w:r w:rsidRPr="00EC3B27">
        <w:rPr>
          <w:rFonts w:ascii="Garamond" w:hAnsi="Garamond"/>
        </w:rPr>
        <w:t>U.S. Department of Defense, 2017), 199.</w:t>
      </w:r>
    </w:p>
  </w:footnote>
  <w:footnote w:id="8">
    <w:p w14:paraId="3F597AA0" w14:textId="77777777" w:rsidR="00097877" w:rsidRPr="00A83C7D" w:rsidRDefault="00097877">
      <w:pPr>
        <w:pStyle w:val="FootnoteText"/>
        <w:rPr>
          <w:rFonts w:ascii="Garamond" w:hAnsi="Garamond"/>
          <w:sz w:val="22"/>
          <w:szCs w:val="22"/>
        </w:rPr>
      </w:pPr>
      <w:r w:rsidRPr="00A83C7D">
        <w:rPr>
          <w:rStyle w:val="FootnoteReference"/>
          <w:rFonts w:ascii="Garamond" w:hAnsi="Garamond"/>
          <w:sz w:val="22"/>
          <w:szCs w:val="22"/>
        </w:rPr>
        <w:footnoteRef/>
      </w:r>
      <w:r w:rsidRPr="00A83C7D">
        <w:rPr>
          <w:rFonts w:ascii="Garamond" w:hAnsi="Garamond"/>
          <w:sz w:val="22"/>
          <w:szCs w:val="22"/>
        </w:rPr>
        <w:t xml:space="preserve"> </w:t>
      </w:r>
      <w:r w:rsidRPr="00A83C7D">
        <w:rPr>
          <w:rFonts w:ascii="Garamond" w:hAnsi="Garamond"/>
          <w:color w:val="000000"/>
          <w:sz w:val="22"/>
          <w:szCs w:val="22"/>
        </w:rPr>
        <w:t xml:space="preserve">The Joint Electronic Library at </w:t>
      </w:r>
      <w:hyperlink r:id="rId1" w:history="1">
        <w:r w:rsidRPr="00A83C7D">
          <w:rPr>
            <w:rStyle w:val="Hyperlink"/>
            <w:rFonts w:ascii="Garamond" w:hAnsi="Garamond"/>
            <w:color w:val="000000"/>
            <w:sz w:val="22"/>
            <w:szCs w:val="22"/>
          </w:rPr>
          <w:t>http://www.dtic.mil/doctrine/</w:t>
        </w:r>
      </w:hyperlink>
      <w:r w:rsidRPr="00A83C7D">
        <w:rPr>
          <w:rFonts w:ascii="Garamond" w:hAnsi="Garamond"/>
          <w:color w:val="000000"/>
          <w:sz w:val="22"/>
          <w:szCs w:val="22"/>
        </w:rPr>
        <w:t xml:space="preserve"> and their JP 3-08 Doctrine on Inter-Organizational Cooperation were noted a</w:t>
      </w:r>
      <w:r>
        <w:rPr>
          <w:rFonts w:ascii="Garamond" w:hAnsi="Garamond"/>
          <w:color w:val="000000"/>
          <w:sz w:val="22"/>
          <w:szCs w:val="22"/>
        </w:rPr>
        <w:t>s a guideline for embarking in i</w:t>
      </w:r>
      <w:r w:rsidRPr="00A83C7D">
        <w:rPr>
          <w:rFonts w:ascii="Garamond" w:hAnsi="Garamond"/>
          <w:color w:val="000000"/>
          <w:sz w:val="22"/>
          <w:szCs w:val="22"/>
        </w:rPr>
        <w:t>nter-agency collaboration and for providing a common set of terminology.</w:t>
      </w:r>
    </w:p>
  </w:footnote>
  <w:footnote w:id="9">
    <w:p w14:paraId="66C231E0" w14:textId="77777777" w:rsidR="00097877" w:rsidRPr="00EA1F6D" w:rsidRDefault="00097877" w:rsidP="00EA1F6D">
      <w:pPr>
        <w:pStyle w:val="Heading1"/>
        <w:spacing w:line="240" w:lineRule="auto"/>
        <w:rPr>
          <w:rFonts w:ascii="Garamond" w:hAnsi="Garamond"/>
          <w:color w:val="000000" w:themeColor="text1"/>
          <w:sz w:val="22"/>
          <w:szCs w:val="22"/>
        </w:rPr>
      </w:pPr>
      <w:r w:rsidRPr="00EA1F6D">
        <w:rPr>
          <w:rStyle w:val="FootnoteReference"/>
          <w:rFonts w:ascii="Garamond" w:hAnsi="Garamond"/>
          <w:color w:val="000000" w:themeColor="text1"/>
          <w:sz w:val="22"/>
          <w:szCs w:val="22"/>
        </w:rPr>
        <w:footnoteRef/>
      </w:r>
      <w:r w:rsidRPr="00EA1F6D">
        <w:rPr>
          <w:rFonts w:ascii="Garamond" w:hAnsi="Garamond"/>
          <w:color w:val="000000" w:themeColor="text1"/>
          <w:sz w:val="22"/>
          <w:szCs w:val="22"/>
        </w:rPr>
        <w:t xml:space="preserve"> U.S. Government Accountability Office, “Global Food Security: U.S. Agencies Progressing on Governmentwide Strategy, but Approach Faces Several Vulnerabilities,” (Washington DC: </w:t>
      </w:r>
      <w:r>
        <w:rPr>
          <w:rFonts w:ascii="Garamond" w:hAnsi="Garamond"/>
          <w:color w:val="000000" w:themeColor="text1"/>
          <w:sz w:val="22"/>
          <w:szCs w:val="22"/>
        </w:rPr>
        <w:t xml:space="preserve">U.S. GAO, </w:t>
      </w:r>
      <w:r w:rsidRPr="00EA1F6D">
        <w:rPr>
          <w:rFonts w:ascii="Garamond" w:hAnsi="Garamond"/>
          <w:color w:val="000000" w:themeColor="text1"/>
          <w:sz w:val="22"/>
          <w:szCs w:val="22"/>
        </w:rPr>
        <w:t>2010), 4.</w:t>
      </w:r>
    </w:p>
    <w:p w14:paraId="430051D7" w14:textId="77777777" w:rsidR="00097877" w:rsidRPr="00A83C7D" w:rsidRDefault="00097877" w:rsidP="005A2159">
      <w:pPr>
        <w:pStyle w:val="FootnoteText"/>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FD65" w14:textId="77777777" w:rsidR="00097877" w:rsidRDefault="00097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98D7" w14:textId="77777777" w:rsidR="00097877" w:rsidRDefault="00097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461C" w14:textId="77777777" w:rsidR="00097877" w:rsidRDefault="0009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0D5"/>
    <w:multiLevelType w:val="hybridMultilevel"/>
    <w:tmpl w:val="7FF8D7E6"/>
    <w:lvl w:ilvl="0" w:tplc="D1645E5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420"/>
    <w:multiLevelType w:val="hybridMultilevel"/>
    <w:tmpl w:val="4DE0E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02798"/>
    <w:multiLevelType w:val="hybridMultilevel"/>
    <w:tmpl w:val="658E8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9F75FA"/>
    <w:multiLevelType w:val="hybridMultilevel"/>
    <w:tmpl w:val="91166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0A593D"/>
    <w:multiLevelType w:val="hybridMultilevel"/>
    <w:tmpl w:val="7E68B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22C6"/>
    <w:multiLevelType w:val="hybridMultilevel"/>
    <w:tmpl w:val="76C87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07C2B"/>
    <w:multiLevelType w:val="hybridMultilevel"/>
    <w:tmpl w:val="D396B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1663"/>
    <w:multiLevelType w:val="hybridMultilevel"/>
    <w:tmpl w:val="0BF2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10C23"/>
    <w:multiLevelType w:val="hybridMultilevel"/>
    <w:tmpl w:val="13B8C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C324F5"/>
    <w:multiLevelType w:val="hybridMultilevel"/>
    <w:tmpl w:val="13B8C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9C71D5"/>
    <w:multiLevelType w:val="hybridMultilevel"/>
    <w:tmpl w:val="1DF0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80423"/>
    <w:multiLevelType w:val="hybridMultilevel"/>
    <w:tmpl w:val="B172E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93D9B"/>
    <w:multiLevelType w:val="hybridMultilevel"/>
    <w:tmpl w:val="4F6C3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A3B389B"/>
    <w:multiLevelType w:val="hybridMultilevel"/>
    <w:tmpl w:val="8BCE0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733DC"/>
    <w:multiLevelType w:val="hybridMultilevel"/>
    <w:tmpl w:val="9A74F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03988"/>
    <w:multiLevelType w:val="hybridMultilevel"/>
    <w:tmpl w:val="BC9A1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D3294"/>
    <w:multiLevelType w:val="hybridMultilevel"/>
    <w:tmpl w:val="38906542"/>
    <w:lvl w:ilvl="0" w:tplc="0C1623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26466"/>
    <w:multiLevelType w:val="hybridMultilevel"/>
    <w:tmpl w:val="ECB20B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575183"/>
    <w:multiLevelType w:val="hybridMultilevel"/>
    <w:tmpl w:val="B1741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82BCE"/>
    <w:multiLevelType w:val="hybridMultilevel"/>
    <w:tmpl w:val="DFBEF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1711B"/>
    <w:multiLevelType w:val="hybridMultilevel"/>
    <w:tmpl w:val="524C9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B2357"/>
    <w:multiLevelType w:val="hybridMultilevel"/>
    <w:tmpl w:val="121C4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96371"/>
    <w:multiLevelType w:val="hybridMultilevel"/>
    <w:tmpl w:val="1B02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7289F"/>
    <w:multiLevelType w:val="hybridMultilevel"/>
    <w:tmpl w:val="86142A36"/>
    <w:lvl w:ilvl="0" w:tplc="D1645E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6"/>
  </w:num>
  <w:num w:numId="3">
    <w:abstractNumId w:val="21"/>
  </w:num>
  <w:num w:numId="4">
    <w:abstractNumId w:val="15"/>
  </w:num>
  <w:num w:numId="5">
    <w:abstractNumId w:val="2"/>
  </w:num>
  <w:num w:numId="6">
    <w:abstractNumId w:val="23"/>
  </w:num>
  <w:num w:numId="7">
    <w:abstractNumId w:val="10"/>
  </w:num>
  <w:num w:numId="8">
    <w:abstractNumId w:val="0"/>
  </w:num>
  <w:num w:numId="9">
    <w:abstractNumId w:val="5"/>
  </w:num>
  <w:num w:numId="10">
    <w:abstractNumId w:val="7"/>
  </w:num>
  <w:num w:numId="11">
    <w:abstractNumId w:val="12"/>
  </w:num>
  <w:num w:numId="12">
    <w:abstractNumId w:val="3"/>
  </w:num>
  <w:num w:numId="13">
    <w:abstractNumId w:val="16"/>
  </w:num>
  <w:num w:numId="14">
    <w:abstractNumId w:val="17"/>
  </w:num>
  <w:num w:numId="15">
    <w:abstractNumId w:val="13"/>
  </w:num>
  <w:num w:numId="16">
    <w:abstractNumId w:val="20"/>
  </w:num>
  <w:num w:numId="17">
    <w:abstractNumId w:val="1"/>
  </w:num>
  <w:num w:numId="18">
    <w:abstractNumId w:val="11"/>
  </w:num>
  <w:num w:numId="19">
    <w:abstractNumId w:val="4"/>
  </w:num>
  <w:num w:numId="20">
    <w:abstractNumId w:val="19"/>
  </w:num>
  <w:num w:numId="21">
    <w:abstractNumId w:val="14"/>
  </w:num>
  <w:num w:numId="22">
    <w:abstractNumId w:val="18"/>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17"/>
    <w:rsid w:val="000019F3"/>
    <w:rsid w:val="00003A3E"/>
    <w:rsid w:val="0002011D"/>
    <w:rsid w:val="00022C0C"/>
    <w:rsid w:val="000238B3"/>
    <w:rsid w:val="00024388"/>
    <w:rsid w:val="0002548D"/>
    <w:rsid w:val="00025631"/>
    <w:rsid w:val="00025E49"/>
    <w:rsid w:val="000271DE"/>
    <w:rsid w:val="0003034F"/>
    <w:rsid w:val="000327BD"/>
    <w:rsid w:val="00040CEF"/>
    <w:rsid w:val="00043C53"/>
    <w:rsid w:val="00044297"/>
    <w:rsid w:val="0005756F"/>
    <w:rsid w:val="00061E73"/>
    <w:rsid w:val="00074CB5"/>
    <w:rsid w:val="0007617C"/>
    <w:rsid w:val="000809E8"/>
    <w:rsid w:val="00084256"/>
    <w:rsid w:val="00084D9C"/>
    <w:rsid w:val="0008646D"/>
    <w:rsid w:val="00097432"/>
    <w:rsid w:val="00097877"/>
    <w:rsid w:val="000A169D"/>
    <w:rsid w:val="000A5FCB"/>
    <w:rsid w:val="000A61C9"/>
    <w:rsid w:val="000A6B48"/>
    <w:rsid w:val="000A7741"/>
    <w:rsid w:val="000B08B2"/>
    <w:rsid w:val="000B0991"/>
    <w:rsid w:val="000B4420"/>
    <w:rsid w:val="000C1F08"/>
    <w:rsid w:val="000C365B"/>
    <w:rsid w:val="000C5806"/>
    <w:rsid w:val="000C5A47"/>
    <w:rsid w:val="000C6F56"/>
    <w:rsid w:val="000D1AA0"/>
    <w:rsid w:val="000D3C43"/>
    <w:rsid w:val="000D5294"/>
    <w:rsid w:val="000D68DC"/>
    <w:rsid w:val="000E24D1"/>
    <w:rsid w:val="00101040"/>
    <w:rsid w:val="00105C46"/>
    <w:rsid w:val="00110F56"/>
    <w:rsid w:val="001128B0"/>
    <w:rsid w:val="001225FD"/>
    <w:rsid w:val="001243BE"/>
    <w:rsid w:val="00126262"/>
    <w:rsid w:val="00131A76"/>
    <w:rsid w:val="00132C98"/>
    <w:rsid w:val="001336BA"/>
    <w:rsid w:val="00134CAD"/>
    <w:rsid w:val="001366C2"/>
    <w:rsid w:val="001367DC"/>
    <w:rsid w:val="00140A66"/>
    <w:rsid w:val="00143580"/>
    <w:rsid w:val="00144DAA"/>
    <w:rsid w:val="00145034"/>
    <w:rsid w:val="00147567"/>
    <w:rsid w:val="0015164A"/>
    <w:rsid w:val="00152D5D"/>
    <w:rsid w:val="00160EC9"/>
    <w:rsid w:val="0016302D"/>
    <w:rsid w:val="00163889"/>
    <w:rsid w:val="001649CA"/>
    <w:rsid w:val="00172EB0"/>
    <w:rsid w:val="00173792"/>
    <w:rsid w:val="001737A5"/>
    <w:rsid w:val="001800C3"/>
    <w:rsid w:val="00181EE2"/>
    <w:rsid w:val="001821D3"/>
    <w:rsid w:val="001823B2"/>
    <w:rsid w:val="00182E11"/>
    <w:rsid w:val="00186407"/>
    <w:rsid w:val="00191FE5"/>
    <w:rsid w:val="0019203A"/>
    <w:rsid w:val="001956EF"/>
    <w:rsid w:val="00196DFC"/>
    <w:rsid w:val="001A3E9D"/>
    <w:rsid w:val="001A6EE3"/>
    <w:rsid w:val="001A7221"/>
    <w:rsid w:val="001A7230"/>
    <w:rsid w:val="001B1C0C"/>
    <w:rsid w:val="001B2C96"/>
    <w:rsid w:val="001C185D"/>
    <w:rsid w:val="001C2C95"/>
    <w:rsid w:val="001C73B8"/>
    <w:rsid w:val="001E2EAA"/>
    <w:rsid w:val="001F0A47"/>
    <w:rsid w:val="001F1548"/>
    <w:rsid w:val="001F2583"/>
    <w:rsid w:val="001F2C23"/>
    <w:rsid w:val="001F579E"/>
    <w:rsid w:val="002046F1"/>
    <w:rsid w:val="0020738A"/>
    <w:rsid w:val="00210041"/>
    <w:rsid w:val="00213BA1"/>
    <w:rsid w:val="00216A7C"/>
    <w:rsid w:val="00223618"/>
    <w:rsid w:val="00223BA5"/>
    <w:rsid w:val="00226279"/>
    <w:rsid w:val="0022781E"/>
    <w:rsid w:val="002337E7"/>
    <w:rsid w:val="00240DA9"/>
    <w:rsid w:val="00242625"/>
    <w:rsid w:val="0024299B"/>
    <w:rsid w:val="002440A0"/>
    <w:rsid w:val="00251555"/>
    <w:rsid w:val="002545C5"/>
    <w:rsid w:val="00257B3D"/>
    <w:rsid w:val="00266846"/>
    <w:rsid w:val="002761C3"/>
    <w:rsid w:val="002868C3"/>
    <w:rsid w:val="002946F9"/>
    <w:rsid w:val="00294C08"/>
    <w:rsid w:val="002A0C80"/>
    <w:rsid w:val="002A5C43"/>
    <w:rsid w:val="002A5C8D"/>
    <w:rsid w:val="002B2768"/>
    <w:rsid w:val="002B4D7C"/>
    <w:rsid w:val="002B78F4"/>
    <w:rsid w:val="002C10C1"/>
    <w:rsid w:val="002C39CE"/>
    <w:rsid w:val="002C5726"/>
    <w:rsid w:val="002D16AE"/>
    <w:rsid w:val="002E2C8D"/>
    <w:rsid w:val="002E5E8C"/>
    <w:rsid w:val="002F4EFA"/>
    <w:rsid w:val="0030072B"/>
    <w:rsid w:val="003035C2"/>
    <w:rsid w:val="0031045D"/>
    <w:rsid w:val="00310DD9"/>
    <w:rsid w:val="00314B21"/>
    <w:rsid w:val="00316E4F"/>
    <w:rsid w:val="00321754"/>
    <w:rsid w:val="00324406"/>
    <w:rsid w:val="0032479A"/>
    <w:rsid w:val="00327467"/>
    <w:rsid w:val="00331854"/>
    <w:rsid w:val="00335907"/>
    <w:rsid w:val="003363C1"/>
    <w:rsid w:val="00353C70"/>
    <w:rsid w:val="0035768D"/>
    <w:rsid w:val="0038754E"/>
    <w:rsid w:val="0038778F"/>
    <w:rsid w:val="00394CDD"/>
    <w:rsid w:val="00395E13"/>
    <w:rsid w:val="003A120B"/>
    <w:rsid w:val="003A7942"/>
    <w:rsid w:val="003B146E"/>
    <w:rsid w:val="003B36CE"/>
    <w:rsid w:val="003B3EE3"/>
    <w:rsid w:val="003C099C"/>
    <w:rsid w:val="003C5557"/>
    <w:rsid w:val="003D1379"/>
    <w:rsid w:val="003D588F"/>
    <w:rsid w:val="003D7481"/>
    <w:rsid w:val="003D774E"/>
    <w:rsid w:val="003E38CE"/>
    <w:rsid w:val="003F01B3"/>
    <w:rsid w:val="003F11C9"/>
    <w:rsid w:val="003F1E2B"/>
    <w:rsid w:val="003F5D51"/>
    <w:rsid w:val="004017E9"/>
    <w:rsid w:val="00410E2A"/>
    <w:rsid w:val="004141AC"/>
    <w:rsid w:val="00414957"/>
    <w:rsid w:val="00415296"/>
    <w:rsid w:val="0042187E"/>
    <w:rsid w:val="00430C64"/>
    <w:rsid w:val="00433AC8"/>
    <w:rsid w:val="00445BF8"/>
    <w:rsid w:val="00450799"/>
    <w:rsid w:val="00452B37"/>
    <w:rsid w:val="00460A63"/>
    <w:rsid w:val="00461CE8"/>
    <w:rsid w:val="00473EFE"/>
    <w:rsid w:val="00475C26"/>
    <w:rsid w:val="004760D1"/>
    <w:rsid w:val="00476C85"/>
    <w:rsid w:val="00480553"/>
    <w:rsid w:val="00483389"/>
    <w:rsid w:val="00493A17"/>
    <w:rsid w:val="00494DC4"/>
    <w:rsid w:val="00494FB4"/>
    <w:rsid w:val="004A420A"/>
    <w:rsid w:val="004A4E61"/>
    <w:rsid w:val="004A61CC"/>
    <w:rsid w:val="004B4722"/>
    <w:rsid w:val="004B6127"/>
    <w:rsid w:val="004C1EF8"/>
    <w:rsid w:val="004C2C53"/>
    <w:rsid w:val="004C5D82"/>
    <w:rsid w:val="004E5632"/>
    <w:rsid w:val="004E5874"/>
    <w:rsid w:val="004F061B"/>
    <w:rsid w:val="00512C5C"/>
    <w:rsid w:val="00522A35"/>
    <w:rsid w:val="0053354B"/>
    <w:rsid w:val="00533F8A"/>
    <w:rsid w:val="00534F85"/>
    <w:rsid w:val="00535839"/>
    <w:rsid w:val="005411A5"/>
    <w:rsid w:val="005465B2"/>
    <w:rsid w:val="005500AD"/>
    <w:rsid w:val="00551E45"/>
    <w:rsid w:val="005535BE"/>
    <w:rsid w:val="00556C92"/>
    <w:rsid w:val="00561656"/>
    <w:rsid w:val="00562DBF"/>
    <w:rsid w:val="00565A0F"/>
    <w:rsid w:val="00566613"/>
    <w:rsid w:val="0058114E"/>
    <w:rsid w:val="00590053"/>
    <w:rsid w:val="005944A4"/>
    <w:rsid w:val="00595D52"/>
    <w:rsid w:val="0059783F"/>
    <w:rsid w:val="00597EEB"/>
    <w:rsid w:val="005A2159"/>
    <w:rsid w:val="005C097B"/>
    <w:rsid w:val="005D5D37"/>
    <w:rsid w:val="005E0B62"/>
    <w:rsid w:val="005E135D"/>
    <w:rsid w:val="0060152A"/>
    <w:rsid w:val="00610D1A"/>
    <w:rsid w:val="006122C8"/>
    <w:rsid w:val="006123FD"/>
    <w:rsid w:val="00612674"/>
    <w:rsid w:val="006162FB"/>
    <w:rsid w:val="0061660C"/>
    <w:rsid w:val="00616F6F"/>
    <w:rsid w:val="0062394B"/>
    <w:rsid w:val="00623B3C"/>
    <w:rsid w:val="00623C2F"/>
    <w:rsid w:val="00624A98"/>
    <w:rsid w:val="006327D7"/>
    <w:rsid w:val="00632893"/>
    <w:rsid w:val="00634D4A"/>
    <w:rsid w:val="00635EBD"/>
    <w:rsid w:val="00640D00"/>
    <w:rsid w:val="006479C7"/>
    <w:rsid w:val="00651D36"/>
    <w:rsid w:val="00653AA6"/>
    <w:rsid w:val="0065436B"/>
    <w:rsid w:val="00662CDE"/>
    <w:rsid w:val="00665E04"/>
    <w:rsid w:val="00667794"/>
    <w:rsid w:val="006706F7"/>
    <w:rsid w:val="00671BD2"/>
    <w:rsid w:val="006722A5"/>
    <w:rsid w:val="00672FCC"/>
    <w:rsid w:val="00680275"/>
    <w:rsid w:val="006810E9"/>
    <w:rsid w:val="00683059"/>
    <w:rsid w:val="00694D93"/>
    <w:rsid w:val="00696644"/>
    <w:rsid w:val="00697366"/>
    <w:rsid w:val="00697B71"/>
    <w:rsid w:val="006A5575"/>
    <w:rsid w:val="006A6E73"/>
    <w:rsid w:val="006A7B19"/>
    <w:rsid w:val="006B0607"/>
    <w:rsid w:val="006B202F"/>
    <w:rsid w:val="006B61DD"/>
    <w:rsid w:val="006B7064"/>
    <w:rsid w:val="006C5670"/>
    <w:rsid w:val="006D748F"/>
    <w:rsid w:val="006F5034"/>
    <w:rsid w:val="00720F0C"/>
    <w:rsid w:val="007274E9"/>
    <w:rsid w:val="00731FD9"/>
    <w:rsid w:val="00735022"/>
    <w:rsid w:val="00742136"/>
    <w:rsid w:val="00745202"/>
    <w:rsid w:val="0074625F"/>
    <w:rsid w:val="00751D87"/>
    <w:rsid w:val="0075205B"/>
    <w:rsid w:val="007546A3"/>
    <w:rsid w:val="00760FD1"/>
    <w:rsid w:val="00770717"/>
    <w:rsid w:val="00773B7E"/>
    <w:rsid w:val="00774CE9"/>
    <w:rsid w:val="00774E36"/>
    <w:rsid w:val="00783391"/>
    <w:rsid w:val="0078549F"/>
    <w:rsid w:val="00792E59"/>
    <w:rsid w:val="007A2275"/>
    <w:rsid w:val="007B0B0A"/>
    <w:rsid w:val="007B3C4A"/>
    <w:rsid w:val="007C28FF"/>
    <w:rsid w:val="007C3CB5"/>
    <w:rsid w:val="007C6EAB"/>
    <w:rsid w:val="007D0994"/>
    <w:rsid w:val="007D37BB"/>
    <w:rsid w:val="007D6F5B"/>
    <w:rsid w:val="007D6FDF"/>
    <w:rsid w:val="007E4A29"/>
    <w:rsid w:val="007F5C10"/>
    <w:rsid w:val="00802611"/>
    <w:rsid w:val="00805C7C"/>
    <w:rsid w:val="008200BD"/>
    <w:rsid w:val="00820E26"/>
    <w:rsid w:val="008275EC"/>
    <w:rsid w:val="008309E8"/>
    <w:rsid w:val="008319DA"/>
    <w:rsid w:val="00836778"/>
    <w:rsid w:val="008431B1"/>
    <w:rsid w:val="0084380F"/>
    <w:rsid w:val="00857BE6"/>
    <w:rsid w:val="00861D77"/>
    <w:rsid w:val="00871D52"/>
    <w:rsid w:val="008745B9"/>
    <w:rsid w:val="00874701"/>
    <w:rsid w:val="008751F7"/>
    <w:rsid w:val="00876E89"/>
    <w:rsid w:val="008802DA"/>
    <w:rsid w:val="00885AA8"/>
    <w:rsid w:val="00894F35"/>
    <w:rsid w:val="00895FBA"/>
    <w:rsid w:val="00897DC6"/>
    <w:rsid w:val="008C2BB4"/>
    <w:rsid w:val="008C3E7A"/>
    <w:rsid w:val="008C78AE"/>
    <w:rsid w:val="008D14A2"/>
    <w:rsid w:val="008D5070"/>
    <w:rsid w:val="008D603C"/>
    <w:rsid w:val="008E11A2"/>
    <w:rsid w:val="008E2833"/>
    <w:rsid w:val="008E3D50"/>
    <w:rsid w:val="00900DFD"/>
    <w:rsid w:val="009018EC"/>
    <w:rsid w:val="00903BCC"/>
    <w:rsid w:val="0091094B"/>
    <w:rsid w:val="00910D44"/>
    <w:rsid w:val="0091422C"/>
    <w:rsid w:val="0092669B"/>
    <w:rsid w:val="009319EF"/>
    <w:rsid w:val="00931CD2"/>
    <w:rsid w:val="00937944"/>
    <w:rsid w:val="00942427"/>
    <w:rsid w:val="009434E1"/>
    <w:rsid w:val="0094369A"/>
    <w:rsid w:val="00943C90"/>
    <w:rsid w:val="009500F7"/>
    <w:rsid w:val="00951D54"/>
    <w:rsid w:val="0095306C"/>
    <w:rsid w:val="00956A27"/>
    <w:rsid w:val="00957BB3"/>
    <w:rsid w:val="009609F0"/>
    <w:rsid w:val="00972531"/>
    <w:rsid w:val="00974744"/>
    <w:rsid w:val="00981291"/>
    <w:rsid w:val="009844CA"/>
    <w:rsid w:val="00984BF6"/>
    <w:rsid w:val="00986FB9"/>
    <w:rsid w:val="00987068"/>
    <w:rsid w:val="0099142A"/>
    <w:rsid w:val="009A2347"/>
    <w:rsid w:val="009A34A4"/>
    <w:rsid w:val="009B7C4A"/>
    <w:rsid w:val="009C5B92"/>
    <w:rsid w:val="009C5ECE"/>
    <w:rsid w:val="009C7362"/>
    <w:rsid w:val="009C7463"/>
    <w:rsid w:val="009D4CD2"/>
    <w:rsid w:val="009D4F13"/>
    <w:rsid w:val="009D59AA"/>
    <w:rsid w:val="009D70FE"/>
    <w:rsid w:val="009E4E6A"/>
    <w:rsid w:val="009F1EC1"/>
    <w:rsid w:val="009F283F"/>
    <w:rsid w:val="009F3D7A"/>
    <w:rsid w:val="009F692C"/>
    <w:rsid w:val="009F7762"/>
    <w:rsid w:val="00A029C5"/>
    <w:rsid w:val="00A066FD"/>
    <w:rsid w:val="00A067B6"/>
    <w:rsid w:val="00A06AF0"/>
    <w:rsid w:val="00A07CE0"/>
    <w:rsid w:val="00A11715"/>
    <w:rsid w:val="00A139C9"/>
    <w:rsid w:val="00A16578"/>
    <w:rsid w:val="00A219D9"/>
    <w:rsid w:val="00A24027"/>
    <w:rsid w:val="00A24BAE"/>
    <w:rsid w:val="00A27B7B"/>
    <w:rsid w:val="00A301EB"/>
    <w:rsid w:val="00A30CF7"/>
    <w:rsid w:val="00A32C98"/>
    <w:rsid w:val="00A420CF"/>
    <w:rsid w:val="00A428E1"/>
    <w:rsid w:val="00A42D33"/>
    <w:rsid w:val="00A44C62"/>
    <w:rsid w:val="00A50573"/>
    <w:rsid w:val="00A60BB4"/>
    <w:rsid w:val="00A60DBE"/>
    <w:rsid w:val="00A625E8"/>
    <w:rsid w:val="00A66954"/>
    <w:rsid w:val="00A66D5D"/>
    <w:rsid w:val="00A7049A"/>
    <w:rsid w:val="00A71AD5"/>
    <w:rsid w:val="00A73ACA"/>
    <w:rsid w:val="00A77AFB"/>
    <w:rsid w:val="00A8387E"/>
    <w:rsid w:val="00A83C7D"/>
    <w:rsid w:val="00A95C8F"/>
    <w:rsid w:val="00AA69D3"/>
    <w:rsid w:val="00AA7B0C"/>
    <w:rsid w:val="00AA7F19"/>
    <w:rsid w:val="00AB3C5E"/>
    <w:rsid w:val="00AB65E2"/>
    <w:rsid w:val="00AC227B"/>
    <w:rsid w:val="00AC6A87"/>
    <w:rsid w:val="00AD2B73"/>
    <w:rsid w:val="00AD4B2D"/>
    <w:rsid w:val="00AD593F"/>
    <w:rsid w:val="00AD602E"/>
    <w:rsid w:val="00AD7549"/>
    <w:rsid w:val="00AE3708"/>
    <w:rsid w:val="00AE6BF6"/>
    <w:rsid w:val="00AE76BE"/>
    <w:rsid w:val="00B00073"/>
    <w:rsid w:val="00B01BC4"/>
    <w:rsid w:val="00B06E21"/>
    <w:rsid w:val="00B12284"/>
    <w:rsid w:val="00B15E6B"/>
    <w:rsid w:val="00B17F22"/>
    <w:rsid w:val="00B27C62"/>
    <w:rsid w:val="00B31A64"/>
    <w:rsid w:val="00B33DF1"/>
    <w:rsid w:val="00B41D5A"/>
    <w:rsid w:val="00B45AD3"/>
    <w:rsid w:val="00B47561"/>
    <w:rsid w:val="00B543C7"/>
    <w:rsid w:val="00B57182"/>
    <w:rsid w:val="00B61A12"/>
    <w:rsid w:val="00B65294"/>
    <w:rsid w:val="00B711A6"/>
    <w:rsid w:val="00B81108"/>
    <w:rsid w:val="00B96631"/>
    <w:rsid w:val="00BA48CF"/>
    <w:rsid w:val="00BA5E4A"/>
    <w:rsid w:val="00BA6466"/>
    <w:rsid w:val="00BA79BB"/>
    <w:rsid w:val="00BB290E"/>
    <w:rsid w:val="00BB459C"/>
    <w:rsid w:val="00BC2435"/>
    <w:rsid w:val="00BC3507"/>
    <w:rsid w:val="00BC6485"/>
    <w:rsid w:val="00BD2162"/>
    <w:rsid w:val="00BD3342"/>
    <w:rsid w:val="00BD61ED"/>
    <w:rsid w:val="00BE1D14"/>
    <w:rsid w:val="00BE6F75"/>
    <w:rsid w:val="00BE7EB7"/>
    <w:rsid w:val="00BF32F9"/>
    <w:rsid w:val="00C03728"/>
    <w:rsid w:val="00C06984"/>
    <w:rsid w:val="00C12076"/>
    <w:rsid w:val="00C12B8E"/>
    <w:rsid w:val="00C15B45"/>
    <w:rsid w:val="00C16106"/>
    <w:rsid w:val="00C217A7"/>
    <w:rsid w:val="00C3200A"/>
    <w:rsid w:val="00C32C73"/>
    <w:rsid w:val="00C34A6A"/>
    <w:rsid w:val="00C428EE"/>
    <w:rsid w:val="00C42CCD"/>
    <w:rsid w:val="00C435EA"/>
    <w:rsid w:val="00C44C0F"/>
    <w:rsid w:val="00C46A4D"/>
    <w:rsid w:val="00C51917"/>
    <w:rsid w:val="00C5235F"/>
    <w:rsid w:val="00C52C4D"/>
    <w:rsid w:val="00C55946"/>
    <w:rsid w:val="00C61C62"/>
    <w:rsid w:val="00C62263"/>
    <w:rsid w:val="00C64A10"/>
    <w:rsid w:val="00C67382"/>
    <w:rsid w:val="00C7272C"/>
    <w:rsid w:val="00C74B29"/>
    <w:rsid w:val="00C74EC3"/>
    <w:rsid w:val="00C76F65"/>
    <w:rsid w:val="00C8072D"/>
    <w:rsid w:val="00C903EF"/>
    <w:rsid w:val="00C92EF3"/>
    <w:rsid w:val="00C9696B"/>
    <w:rsid w:val="00C96B27"/>
    <w:rsid w:val="00C972CE"/>
    <w:rsid w:val="00CA4792"/>
    <w:rsid w:val="00CB1F3D"/>
    <w:rsid w:val="00CB2CB3"/>
    <w:rsid w:val="00CB65A0"/>
    <w:rsid w:val="00CB66E6"/>
    <w:rsid w:val="00CB782B"/>
    <w:rsid w:val="00CC0BD9"/>
    <w:rsid w:val="00CC2CEB"/>
    <w:rsid w:val="00CC7A0D"/>
    <w:rsid w:val="00CD2471"/>
    <w:rsid w:val="00CD5AEA"/>
    <w:rsid w:val="00CF1261"/>
    <w:rsid w:val="00CF3683"/>
    <w:rsid w:val="00CF683A"/>
    <w:rsid w:val="00D018E1"/>
    <w:rsid w:val="00D01DA2"/>
    <w:rsid w:val="00D04508"/>
    <w:rsid w:val="00D111A9"/>
    <w:rsid w:val="00D13E5F"/>
    <w:rsid w:val="00D16765"/>
    <w:rsid w:val="00D16FC7"/>
    <w:rsid w:val="00D2179A"/>
    <w:rsid w:val="00D2299B"/>
    <w:rsid w:val="00D2693F"/>
    <w:rsid w:val="00D302AE"/>
    <w:rsid w:val="00D316FB"/>
    <w:rsid w:val="00D32557"/>
    <w:rsid w:val="00D33857"/>
    <w:rsid w:val="00D33BA1"/>
    <w:rsid w:val="00D35B86"/>
    <w:rsid w:val="00D41189"/>
    <w:rsid w:val="00D41D4C"/>
    <w:rsid w:val="00D43505"/>
    <w:rsid w:val="00D469FE"/>
    <w:rsid w:val="00D655F9"/>
    <w:rsid w:val="00D67690"/>
    <w:rsid w:val="00D83934"/>
    <w:rsid w:val="00D856AB"/>
    <w:rsid w:val="00D85B9A"/>
    <w:rsid w:val="00D87ED8"/>
    <w:rsid w:val="00D87F28"/>
    <w:rsid w:val="00D90CC0"/>
    <w:rsid w:val="00D91008"/>
    <w:rsid w:val="00D92BE4"/>
    <w:rsid w:val="00D9741C"/>
    <w:rsid w:val="00DA5C64"/>
    <w:rsid w:val="00DA66CF"/>
    <w:rsid w:val="00DB0790"/>
    <w:rsid w:val="00DB184C"/>
    <w:rsid w:val="00DB2982"/>
    <w:rsid w:val="00DC0CFC"/>
    <w:rsid w:val="00DC1D6F"/>
    <w:rsid w:val="00DE144B"/>
    <w:rsid w:val="00DF17FE"/>
    <w:rsid w:val="00DF39F7"/>
    <w:rsid w:val="00DF45A0"/>
    <w:rsid w:val="00DF627C"/>
    <w:rsid w:val="00DF73A5"/>
    <w:rsid w:val="00E03CB6"/>
    <w:rsid w:val="00E05F31"/>
    <w:rsid w:val="00E1491C"/>
    <w:rsid w:val="00E17AE1"/>
    <w:rsid w:val="00E20A4C"/>
    <w:rsid w:val="00E20C8B"/>
    <w:rsid w:val="00E26127"/>
    <w:rsid w:val="00E3054A"/>
    <w:rsid w:val="00E3274D"/>
    <w:rsid w:val="00E3668A"/>
    <w:rsid w:val="00E37D25"/>
    <w:rsid w:val="00E4233E"/>
    <w:rsid w:val="00E45EDA"/>
    <w:rsid w:val="00E47C24"/>
    <w:rsid w:val="00E5163A"/>
    <w:rsid w:val="00E6124D"/>
    <w:rsid w:val="00E62D40"/>
    <w:rsid w:val="00E648E7"/>
    <w:rsid w:val="00E87479"/>
    <w:rsid w:val="00E96EA8"/>
    <w:rsid w:val="00EA1F6D"/>
    <w:rsid w:val="00EA38F3"/>
    <w:rsid w:val="00EA4B12"/>
    <w:rsid w:val="00EB04A8"/>
    <w:rsid w:val="00EB1772"/>
    <w:rsid w:val="00EB17E7"/>
    <w:rsid w:val="00EB5F0D"/>
    <w:rsid w:val="00EC0DDF"/>
    <w:rsid w:val="00EC503E"/>
    <w:rsid w:val="00ED02FC"/>
    <w:rsid w:val="00ED4713"/>
    <w:rsid w:val="00ED7B09"/>
    <w:rsid w:val="00EE3E1F"/>
    <w:rsid w:val="00EE4D83"/>
    <w:rsid w:val="00EE5AC0"/>
    <w:rsid w:val="00EF017D"/>
    <w:rsid w:val="00EF1DB6"/>
    <w:rsid w:val="00EF7A2F"/>
    <w:rsid w:val="00F030DD"/>
    <w:rsid w:val="00F03FEE"/>
    <w:rsid w:val="00F10396"/>
    <w:rsid w:val="00F11F93"/>
    <w:rsid w:val="00F173A6"/>
    <w:rsid w:val="00F216EA"/>
    <w:rsid w:val="00F259B9"/>
    <w:rsid w:val="00F26101"/>
    <w:rsid w:val="00F27ACA"/>
    <w:rsid w:val="00F307E6"/>
    <w:rsid w:val="00F31D23"/>
    <w:rsid w:val="00F335FA"/>
    <w:rsid w:val="00F33AFE"/>
    <w:rsid w:val="00F351DE"/>
    <w:rsid w:val="00F36F77"/>
    <w:rsid w:val="00F5044F"/>
    <w:rsid w:val="00F50BA5"/>
    <w:rsid w:val="00F5348E"/>
    <w:rsid w:val="00F57410"/>
    <w:rsid w:val="00F62447"/>
    <w:rsid w:val="00F62BC0"/>
    <w:rsid w:val="00F71FF9"/>
    <w:rsid w:val="00F73F00"/>
    <w:rsid w:val="00F90B02"/>
    <w:rsid w:val="00F94EF8"/>
    <w:rsid w:val="00F95024"/>
    <w:rsid w:val="00F960DF"/>
    <w:rsid w:val="00FA3D37"/>
    <w:rsid w:val="00FB0542"/>
    <w:rsid w:val="00FB39CB"/>
    <w:rsid w:val="00FC7C23"/>
    <w:rsid w:val="00FE2500"/>
    <w:rsid w:val="00FE5962"/>
    <w:rsid w:val="00FE5DD7"/>
    <w:rsid w:val="00FF0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906B1"/>
  <w15:docId w15:val="{17B5AFCB-87AE-42B0-B6D5-0E214820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741"/>
    <w:pPr>
      <w:spacing w:after="200" w:line="276" w:lineRule="auto"/>
    </w:pPr>
    <w:rPr>
      <w:sz w:val="22"/>
      <w:szCs w:val="22"/>
    </w:rPr>
  </w:style>
  <w:style w:type="paragraph" w:styleId="Heading1">
    <w:name w:val="heading 1"/>
    <w:basedOn w:val="Normal"/>
    <w:next w:val="Normal"/>
    <w:link w:val="Heading1Char"/>
    <w:uiPriority w:val="9"/>
    <w:qFormat/>
    <w:rsid w:val="00CF12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61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646D"/>
    <w:rPr>
      <w:rFonts w:ascii="Segoe UI" w:hAnsi="Segoe UI" w:cs="Segoe UI"/>
      <w:sz w:val="18"/>
      <w:szCs w:val="18"/>
    </w:rPr>
  </w:style>
  <w:style w:type="table" w:styleId="TableGrid">
    <w:name w:val="Table Grid"/>
    <w:basedOn w:val="TableNormal"/>
    <w:uiPriority w:val="59"/>
    <w:rsid w:val="00581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64"/>
  </w:style>
  <w:style w:type="paragraph" w:styleId="Footer">
    <w:name w:val="footer"/>
    <w:basedOn w:val="Normal"/>
    <w:link w:val="FooterChar"/>
    <w:uiPriority w:val="99"/>
    <w:unhideWhenUsed/>
    <w:rsid w:val="006B7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64"/>
  </w:style>
  <w:style w:type="character" w:styleId="Hyperlink">
    <w:name w:val="Hyperlink"/>
    <w:uiPriority w:val="99"/>
    <w:unhideWhenUsed/>
    <w:rsid w:val="00D90CC0"/>
    <w:rPr>
      <w:color w:val="0000FF"/>
      <w:u w:val="single"/>
    </w:rPr>
  </w:style>
  <w:style w:type="paragraph" w:styleId="ListParagraph">
    <w:name w:val="List Paragraph"/>
    <w:basedOn w:val="Normal"/>
    <w:uiPriority w:val="34"/>
    <w:qFormat/>
    <w:rsid w:val="007F5C10"/>
    <w:pPr>
      <w:ind w:left="720"/>
      <w:contextualSpacing/>
    </w:pPr>
  </w:style>
  <w:style w:type="paragraph" w:styleId="NormalWeb">
    <w:name w:val="Normal (Web)"/>
    <w:basedOn w:val="Normal"/>
    <w:uiPriority w:val="99"/>
    <w:unhideWhenUsed/>
    <w:rsid w:val="009319EF"/>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1"/>
    <w:qFormat/>
    <w:rsid w:val="00783391"/>
    <w:rPr>
      <w:rFonts w:eastAsia="Times New Roman"/>
      <w:sz w:val="22"/>
      <w:szCs w:val="22"/>
      <w:lang w:eastAsia="zh-CN"/>
    </w:rPr>
  </w:style>
  <w:style w:type="character" w:customStyle="1" w:styleId="NoSpacingChar">
    <w:name w:val="No Spacing Char"/>
    <w:link w:val="NoSpacing"/>
    <w:uiPriority w:val="1"/>
    <w:rsid w:val="00783391"/>
    <w:rPr>
      <w:rFonts w:eastAsia="Times New Roman"/>
      <w:lang w:eastAsia="zh-CN"/>
    </w:rPr>
  </w:style>
  <w:style w:type="character" w:styleId="CommentReference">
    <w:name w:val="annotation reference"/>
    <w:uiPriority w:val="99"/>
    <w:semiHidden/>
    <w:unhideWhenUsed/>
    <w:rsid w:val="004F061B"/>
    <w:rPr>
      <w:sz w:val="18"/>
      <w:szCs w:val="18"/>
    </w:rPr>
  </w:style>
  <w:style w:type="paragraph" w:styleId="CommentText">
    <w:name w:val="annotation text"/>
    <w:basedOn w:val="Normal"/>
    <w:link w:val="CommentTextChar"/>
    <w:uiPriority w:val="99"/>
    <w:unhideWhenUsed/>
    <w:rsid w:val="004F061B"/>
    <w:pPr>
      <w:spacing w:line="240" w:lineRule="auto"/>
    </w:pPr>
    <w:rPr>
      <w:sz w:val="24"/>
      <w:szCs w:val="24"/>
    </w:rPr>
  </w:style>
  <w:style w:type="character" w:customStyle="1" w:styleId="CommentTextChar">
    <w:name w:val="Comment Text Char"/>
    <w:link w:val="CommentText"/>
    <w:uiPriority w:val="99"/>
    <w:rsid w:val="004F061B"/>
    <w:rPr>
      <w:sz w:val="24"/>
      <w:szCs w:val="24"/>
    </w:rPr>
  </w:style>
  <w:style w:type="paragraph" w:styleId="CommentSubject">
    <w:name w:val="annotation subject"/>
    <w:basedOn w:val="CommentText"/>
    <w:next w:val="CommentText"/>
    <w:link w:val="CommentSubjectChar"/>
    <w:uiPriority w:val="99"/>
    <w:semiHidden/>
    <w:unhideWhenUsed/>
    <w:rsid w:val="004F061B"/>
    <w:rPr>
      <w:b/>
      <w:bCs/>
      <w:sz w:val="20"/>
      <w:szCs w:val="20"/>
    </w:rPr>
  </w:style>
  <w:style w:type="character" w:customStyle="1" w:styleId="CommentSubjectChar">
    <w:name w:val="Comment Subject Char"/>
    <w:link w:val="CommentSubject"/>
    <w:uiPriority w:val="99"/>
    <w:semiHidden/>
    <w:rsid w:val="004F061B"/>
    <w:rPr>
      <w:b/>
      <w:bCs/>
      <w:sz w:val="20"/>
      <w:szCs w:val="20"/>
    </w:rPr>
  </w:style>
  <w:style w:type="character" w:customStyle="1" w:styleId="apple-converted-space">
    <w:name w:val="apple-converted-space"/>
    <w:basedOn w:val="DefaultParagraphFont"/>
    <w:rsid w:val="0062394B"/>
  </w:style>
  <w:style w:type="paragraph" w:customStyle="1" w:styleId="m-7602915302166835913msolistparagraph">
    <w:name w:val="m_-7602915302166835913msolistparagraph"/>
    <w:basedOn w:val="Normal"/>
    <w:rsid w:val="00522A35"/>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unhideWhenUsed/>
    <w:rsid w:val="008E2833"/>
    <w:pPr>
      <w:spacing w:after="0" w:line="240" w:lineRule="auto"/>
    </w:pPr>
    <w:rPr>
      <w:sz w:val="24"/>
      <w:szCs w:val="24"/>
    </w:rPr>
  </w:style>
  <w:style w:type="character" w:customStyle="1" w:styleId="FootnoteTextChar">
    <w:name w:val="Footnote Text Char"/>
    <w:link w:val="FootnoteText"/>
    <w:uiPriority w:val="99"/>
    <w:rsid w:val="008E2833"/>
    <w:rPr>
      <w:sz w:val="24"/>
      <w:szCs w:val="24"/>
    </w:rPr>
  </w:style>
  <w:style w:type="character" w:styleId="FootnoteReference">
    <w:name w:val="footnote reference"/>
    <w:uiPriority w:val="99"/>
    <w:unhideWhenUsed/>
    <w:rsid w:val="008E2833"/>
    <w:rPr>
      <w:vertAlign w:val="superscript"/>
    </w:rPr>
  </w:style>
  <w:style w:type="paragraph" w:styleId="Revision">
    <w:name w:val="Revision"/>
    <w:hidden/>
    <w:uiPriority w:val="99"/>
    <w:semiHidden/>
    <w:rsid w:val="008C2BB4"/>
    <w:rPr>
      <w:sz w:val="22"/>
      <w:szCs w:val="22"/>
    </w:rPr>
  </w:style>
  <w:style w:type="character" w:styleId="PageNumber">
    <w:name w:val="page number"/>
    <w:basedOn w:val="DefaultParagraphFont"/>
    <w:uiPriority w:val="99"/>
    <w:semiHidden/>
    <w:unhideWhenUsed/>
    <w:rsid w:val="00414957"/>
  </w:style>
  <w:style w:type="paragraph" w:styleId="EndnoteText">
    <w:name w:val="endnote text"/>
    <w:basedOn w:val="Normal"/>
    <w:link w:val="EndnoteTextChar"/>
    <w:uiPriority w:val="99"/>
    <w:unhideWhenUsed/>
    <w:rsid w:val="00FC7C23"/>
    <w:pPr>
      <w:spacing w:after="0" w:line="240" w:lineRule="auto"/>
    </w:pPr>
    <w:rPr>
      <w:sz w:val="24"/>
      <w:szCs w:val="24"/>
    </w:rPr>
  </w:style>
  <w:style w:type="character" w:customStyle="1" w:styleId="EndnoteTextChar">
    <w:name w:val="Endnote Text Char"/>
    <w:link w:val="EndnoteText"/>
    <w:uiPriority w:val="99"/>
    <w:rsid w:val="00FC7C23"/>
    <w:rPr>
      <w:sz w:val="24"/>
      <w:szCs w:val="24"/>
    </w:rPr>
  </w:style>
  <w:style w:type="character" w:styleId="EndnoteReference">
    <w:name w:val="endnote reference"/>
    <w:uiPriority w:val="99"/>
    <w:unhideWhenUsed/>
    <w:rsid w:val="00FC7C23"/>
    <w:rPr>
      <w:vertAlign w:val="superscript"/>
    </w:rPr>
  </w:style>
  <w:style w:type="character" w:customStyle="1" w:styleId="Heading1Char">
    <w:name w:val="Heading 1 Char"/>
    <w:basedOn w:val="DefaultParagraphFont"/>
    <w:link w:val="Heading1"/>
    <w:uiPriority w:val="9"/>
    <w:rsid w:val="00CF12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9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26127"/>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210041"/>
    <w:pPr>
      <w:spacing w:line="259" w:lineRule="auto"/>
      <w:outlineLvl w:val="9"/>
    </w:pPr>
  </w:style>
  <w:style w:type="paragraph" w:styleId="TOC1">
    <w:name w:val="toc 1"/>
    <w:basedOn w:val="Normal"/>
    <w:next w:val="Normal"/>
    <w:autoRedefine/>
    <w:uiPriority w:val="39"/>
    <w:unhideWhenUsed/>
    <w:rsid w:val="00210041"/>
    <w:pPr>
      <w:spacing w:after="100"/>
    </w:pPr>
  </w:style>
  <w:style w:type="paragraph" w:styleId="TOC2">
    <w:name w:val="toc 2"/>
    <w:basedOn w:val="Normal"/>
    <w:next w:val="Normal"/>
    <w:autoRedefine/>
    <w:uiPriority w:val="39"/>
    <w:unhideWhenUsed/>
    <w:rsid w:val="00210041"/>
    <w:pPr>
      <w:spacing w:after="100"/>
      <w:ind w:left="220"/>
    </w:pPr>
  </w:style>
  <w:style w:type="paragraph" w:styleId="TOC3">
    <w:name w:val="toc 3"/>
    <w:basedOn w:val="Normal"/>
    <w:next w:val="Normal"/>
    <w:autoRedefine/>
    <w:uiPriority w:val="39"/>
    <w:unhideWhenUsed/>
    <w:rsid w:val="00210041"/>
    <w:pPr>
      <w:spacing w:after="100"/>
      <w:ind w:left="440"/>
    </w:pPr>
  </w:style>
  <w:style w:type="character" w:customStyle="1" w:styleId="Mention1">
    <w:name w:val="Mention1"/>
    <w:basedOn w:val="DefaultParagraphFont"/>
    <w:uiPriority w:val="99"/>
    <w:semiHidden/>
    <w:unhideWhenUsed/>
    <w:rsid w:val="00943C90"/>
    <w:rPr>
      <w:color w:val="2B579A"/>
      <w:shd w:val="clear" w:color="auto" w:fill="E6E6E6"/>
    </w:rPr>
  </w:style>
  <w:style w:type="character" w:customStyle="1" w:styleId="Mention2">
    <w:name w:val="Mention2"/>
    <w:basedOn w:val="DefaultParagraphFont"/>
    <w:uiPriority w:val="99"/>
    <w:semiHidden/>
    <w:unhideWhenUsed/>
    <w:rsid w:val="00316E4F"/>
    <w:rPr>
      <w:color w:val="2B579A"/>
      <w:shd w:val="clear" w:color="auto" w:fill="E6E6E6"/>
    </w:rPr>
  </w:style>
  <w:style w:type="character" w:styleId="FollowedHyperlink">
    <w:name w:val="FollowedHyperlink"/>
    <w:basedOn w:val="DefaultParagraphFont"/>
    <w:uiPriority w:val="99"/>
    <w:semiHidden/>
    <w:unhideWhenUsed/>
    <w:rsid w:val="00CB6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9527">
      <w:bodyDiv w:val="1"/>
      <w:marLeft w:val="0"/>
      <w:marRight w:val="0"/>
      <w:marTop w:val="0"/>
      <w:marBottom w:val="0"/>
      <w:divBdr>
        <w:top w:val="none" w:sz="0" w:space="0" w:color="auto"/>
        <w:left w:val="none" w:sz="0" w:space="0" w:color="auto"/>
        <w:bottom w:val="none" w:sz="0" w:space="0" w:color="auto"/>
        <w:right w:val="none" w:sz="0" w:space="0" w:color="auto"/>
      </w:divBdr>
    </w:div>
    <w:div w:id="103380594">
      <w:bodyDiv w:val="1"/>
      <w:marLeft w:val="0"/>
      <w:marRight w:val="0"/>
      <w:marTop w:val="0"/>
      <w:marBottom w:val="0"/>
      <w:divBdr>
        <w:top w:val="none" w:sz="0" w:space="0" w:color="auto"/>
        <w:left w:val="none" w:sz="0" w:space="0" w:color="auto"/>
        <w:bottom w:val="none" w:sz="0" w:space="0" w:color="auto"/>
        <w:right w:val="none" w:sz="0" w:space="0" w:color="auto"/>
      </w:divBdr>
    </w:div>
    <w:div w:id="188226165">
      <w:bodyDiv w:val="1"/>
      <w:marLeft w:val="0"/>
      <w:marRight w:val="0"/>
      <w:marTop w:val="0"/>
      <w:marBottom w:val="0"/>
      <w:divBdr>
        <w:top w:val="none" w:sz="0" w:space="0" w:color="auto"/>
        <w:left w:val="none" w:sz="0" w:space="0" w:color="auto"/>
        <w:bottom w:val="none" w:sz="0" w:space="0" w:color="auto"/>
        <w:right w:val="none" w:sz="0" w:space="0" w:color="auto"/>
      </w:divBdr>
    </w:div>
    <w:div w:id="293099311">
      <w:bodyDiv w:val="1"/>
      <w:marLeft w:val="0"/>
      <w:marRight w:val="0"/>
      <w:marTop w:val="0"/>
      <w:marBottom w:val="0"/>
      <w:divBdr>
        <w:top w:val="none" w:sz="0" w:space="0" w:color="auto"/>
        <w:left w:val="none" w:sz="0" w:space="0" w:color="auto"/>
        <w:bottom w:val="none" w:sz="0" w:space="0" w:color="auto"/>
        <w:right w:val="none" w:sz="0" w:space="0" w:color="auto"/>
      </w:divBdr>
    </w:div>
    <w:div w:id="450637142">
      <w:bodyDiv w:val="1"/>
      <w:marLeft w:val="0"/>
      <w:marRight w:val="0"/>
      <w:marTop w:val="0"/>
      <w:marBottom w:val="0"/>
      <w:divBdr>
        <w:top w:val="none" w:sz="0" w:space="0" w:color="auto"/>
        <w:left w:val="none" w:sz="0" w:space="0" w:color="auto"/>
        <w:bottom w:val="none" w:sz="0" w:space="0" w:color="auto"/>
        <w:right w:val="none" w:sz="0" w:space="0" w:color="auto"/>
      </w:divBdr>
    </w:div>
    <w:div w:id="509175223">
      <w:bodyDiv w:val="1"/>
      <w:marLeft w:val="0"/>
      <w:marRight w:val="0"/>
      <w:marTop w:val="0"/>
      <w:marBottom w:val="0"/>
      <w:divBdr>
        <w:top w:val="none" w:sz="0" w:space="0" w:color="auto"/>
        <w:left w:val="none" w:sz="0" w:space="0" w:color="auto"/>
        <w:bottom w:val="none" w:sz="0" w:space="0" w:color="auto"/>
        <w:right w:val="none" w:sz="0" w:space="0" w:color="auto"/>
      </w:divBdr>
    </w:div>
    <w:div w:id="551888355">
      <w:bodyDiv w:val="1"/>
      <w:marLeft w:val="0"/>
      <w:marRight w:val="0"/>
      <w:marTop w:val="0"/>
      <w:marBottom w:val="0"/>
      <w:divBdr>
        <w:top w:val="none" w:sz="0" w:space="0" w:color="auto"/>
        <w:left w:val="none" w:sz="0" w:space="0" w:color="auto"/>
        <w:bottom w:val="none" w:sz="0" w:space="0" w:color="auto"/>
        <w:right w:val="none" w:sz="0" w:space="0" w:color="auto"/>
      </w:divBdr>
    </w:div>
    <w:div w:id="733044978">
      <w:bodyDiv w:val="1"/>
      <w:marLeft w:val="0"/>
      <w:marRight w:val="0"/>
      <w:marTop w:val="0"/>
      <w:marBottom w:val="0"/>
      <w:divBdr>
        <w:top w:val="none" w:sz="0" w:space="0" w:color="auto"/>
        <w:left w:val="none" w:sz="0" w:space="0" w:color="auto"/>
        <w:bottom w:val="none" w:sz="0" w:space="0" w:color="auto"/>
        <w:right w:val="none" w:sz="0" w:space="0" w:color="auto"/>
      </w:divBdr>
      <w:divsChild>
        <w:div w:id="1366639755">
          <w:marLeft w:val="0"/>
          <w:marRight w:val="0"/>
          <w:marTop w:val="0"/>
          <w:marBottom w:val="0"/>
          <w:divBdr>
            <w:top w:val="none" w:sz="0" w:space="0" w:color="auto"/>
            <w:left w:val="none" w:sz="0" w:space="0" w:color="auto"/>
            <w:bottom w:val="none" w:sz="0" w:space="0" w:color="auto"/>
            <w:right w:val="none" w:sz="0" w:space="0" w:color="auto"/>
          </w:divBdr>
          <w:divsChild>
            <w:div w:id="1166290342">
              <w:marLeft w:val="0"/>
              <w:marRight w:val="0"/>
              <w:marTop w:val="0"/>
              <w:marBottom w:val="0"/>
              <w:divBdr>
                <w:top w:val="none" w:sz="0" w:space="0" w:color="auto"/>
                <w:left w:val="none" w:sz="0" w:space="0" w:color="auto"/>
                <w:bottom w:val="none" w:sz="0" w:space="0" w:color="auto"/>
                <w:right w:val="none" w:sz="0" w:space="0" w:color="auto"/>
              </w:divBdr>
              <w:divsChild>
                <w:div w:id="1651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2668">
      <w:bodyDiv w:val="1"/>
      <w:marLeft w:val="0"/>
      <w:marRight w:val="0"/>
      <w:marTop w:val="0"/>
      <w:marBottom w:val="0"/>
      <w:divBdr>
        <w:top w:val="none" w:sz="0" w:space="0" w:color="auto"/>
        <w:left w:val="none" w:sz="0" w:space="0" w:color="auto"/>
        <w:bottom w:val="none" w:sz="0" w:space="0" w:color="auto"/>
        <w:right w:val="none" w:sz="0" w:space="0" w:color="auto"/>
      </w:divBdr>
    </w:div>
    <w:div w:id="800540350">
      <w:bodyDiv w:val="1"/>
      <w:marLeft w:val="0"/>
      <w:marRight w:val="0"/>
      <w:marTop w:val="0"/>
      <w:marBottom w:val="0"/>
      <w:divBdr>
        <w:top w:val="none" w:sz="0" w:space="0" w:color="auto"/>
        <w:left w:val="none" w:sz="0" w:space="0" w:color="auto"/>
        <w:bottom w:val="none" w:sz="0" w:space="0" w:color="auto"/>
        <w:right w:val="none" w:sz="0" w:space="0" w:color="auto"/>
      </w:divBdr>
    </w:div>
    <w:div w:id="826626928">
      <w:bodyDiv w:val="1"/>
      <w:marLeft w:val="0"/>
      <w:marRight w:val="0"/>
      <w:marTop w:val="0"/>
      <w:marBottom w:val="0"/>
      <w:divBdr>
        <w:top w:val="none" w:sz="0" w:space="0" w:color="auto"/>
        <w:left w:val="none" w:sz="0" w:space="0" w:color="auto"/>
        <w:bottom w:val="none" w:sz="0" w:space="0" w:color="auto"/>
        <w:right w:val="none" w:sz="0" w:space="0" w:color="auto"/>
      </w:divBdr>
    </w:div>
    <w:div w:id="832188680">
      <w:bodyDiv w:val="1"/>
      <w:marLeft w:val="0"/>
      <w:marRight w:val="0"/>
      <w:marTop w:val="0"/>
      <w:marBottom w:val="0"/>
      <w:divBdr>
        <w:top w:val="none" w:sz="0" w:space="0" w:color="auto"/>
        <w:left w:val="none" w:sz="0" w:space="0" w:color="auto"/>
        <w:bottom w:val="none" w:sz="0" w:space="0" w:color="auto"/>
        <w:right w:val="none" w:sz="0" w:space="0" w:color="auto"/>
      </w:divBdr>
      <w:divsChild>
        <w:div w:id="352192050">
          <w:marLeft w:val="-225"/>
          <w:marRight w:val="-225"/>
          <w:marTop w:val="0"/>
          <w:marBottom w:val="0"/>
          <w:divBdr>
            <w:top w:val="none" w:sz="0" w:space="0" w:color="auto"/>
            <w:left w:val="none" w:sz="0" w:space="0" w:color="auto"/>
            <w:bottom w:val="none" w:sz="0" w:space="0" w:color="auto"/>
            <w:right w:val="none" w:sz="0" w:space="0" w:color="auto"/>
          </w:divBdr>
          <w:divsChild>
            <w:div w:id="12257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475">
      <w:bodyDiv w:val="1"/>
      <w:marLeft w:val="0"/>
      <w:marRight w:val="0"/>
      <w:marTop w:val="0"/>
      <w:marBottom w:val="0"/>
      <w:divBdr>
        <w:top w:val="none" w:sz="0" w:space="0" w:color="auto"/>
        <w:left w:val="none" w:sz="0" w:space="0" w:color="auto"/>
        <w:bottom w:val="none" w:sz="0" w:space="0" w:color="auto"/>
        <w:right w:val="none" w:sz="0" w:space="0" w:color="auto"/>
      </w:divBdr>
    </w:div>
    <w:div w:id="908926786">
      <w:bodyDiv w:val="1"/>
      <w:marLeft w:val="0"/>
      <w:marRight w:val="0"/>
      <w:marTop w:val="0"/>
      <w:marBottom w:val="0"/>
      <w:divBdr>
        <w:top w:val="none" w:sz="0" w:space="0" w:color="auto"/>
        <w:left w:val="none" w:sz="0" w:space="0" w:color="auto"/>
        <w:bottom w:val="none" w:sz="0" w:space="0" w:color="auto"/>
        <w:right w:val="none" w:sz="0" w:space="0" w:color="auto"/>
      </w:divBdr>
      <w:divsChild>
        <w:div w:id="1463159820">
          <w:marLeft w:val="-225"/>
          <w:marRight w:val="-225"/>
          <w:marTop w:val="0"/>
          <w:marBottom w:val="0"/>
          <w:divBdr>
            <w:top w:val="none" w:sz="0" w:space="0" w:color="auto"/>
            <w:left w:val="none" w:sz="0" w:space="0" w:color="auto"/>
            <w:bottom w:val="none" w:sz="0" w:space="0" w:color="auto"/>
            <w:right w:val="none" w:sz="0" w:space="0" w:color="auto"/>
          </w:divBdr>
          <w:divsChild>
            <w:div w:id="522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8256">
      <w:bodyDiv w:val="1"/>
      <w:marLeft w:val="0"/>
      <w:marRight w:val="0"/>
      <w:marTop w:val="0"/>
      <w:marBottom w:val="0"/>
      <w:divBdr>
        <w:top w:val="none" w:sz="0" w:space="0" w:color="auto"/>
        <w:left w:val="none" w:sz="0" w:space="0" w:color="auto"/>
        <w:bottom w:val="none" w:sz="0" w:space="0" w:color="auto"/>
        <w:right w:val="none" w:sz="0" w:space="0" w:color="auto"/>
      </w:divBdr>
    </w:div>
    <w:div w:id="1428115364">
      <w:bodyDiv w:val="1"/>
      <w:marLeft w:val="0"/>
      <w:marRight w:val="0"/>
      <w:marTop w:val="0"/>
      <w:marBottom w:val="0"/>
      <w:divBdr>
        <w:top w:val="none" w:sz="0" w:space="0" w:color="auto"/>
        <w:left w:val="none" w:sz="0" w:space="0" w:color="auto"/>
        <w:bottom w:val="none" w:sz="0" w:space="0" w:color="auto"/>
        <w:right w:val="none" w:sz="0" w:space="0" w:color="auto"/>
      </w:divBdr>
    </w:div>
    <w:div w:id="1451127428">
      <w:bodyDiv w:val="1"/>
      <w:marLeft w:val="0"/>
      <w:marRight w:val="0"/>
      <w:marTop w:val="0"/>
      <w:marBottom w:val="0"/>
      <w:divBdr>
        <w:top w:val="none" w:sz="0" w:space="0" w:color="auto"/>
        <w:left w:val="none" w:sz="0" w:space="0" w:color="auto"/>
        <w:bottom w:val="none" w:sz="0" w:space="0" w:color="auto"/>
        <w:right w:val="none" w:sz="0" w:space="0" w:color="auto"/>
      </w:divBdr>
      <w:divsChild>
        <w:div w:id="18971705">
          <w:marLeft w:val="0"/>
          <w:marRight w:val="0"/>
          <w:marTop w:val="0"/>
          <w:marBottom w:val="0"/>
          <w:divBdr>
            <w:top w:val="none" w:sz="0" w:space="0" w:color="auto"/>
            <w:left w:val="none" w:sz="0" w:space="0" w:color="auto"/>
            <w:bottom w:val="none" w:sz="0" w:space="0" w:color="auto"/>
            <w:right w:val="none" w:sz="0" w:space="0" w:color="auto"/>
          </w:divBdr>
          <w:divsChild>
            <w:div w:id="812719706">
              <w:marLeft w:val="0"/>
              <w:marRight w:val="0"/>
              <w:marTop w:val="0"/>
              <w:marBottom w:val="0"/>
              <w:divBdr>
                <w:top w:val="none" w:sz="0" w:space="0" w:color="auto"/>
                <w:left w:val="none" w:sz="0" w:space="0" w:color="auto"/>
                <w:bottom w:val="none" w:sz="0" w:space="0" w:color="auto"/>
                <w:right w:val="none" w:sz="0" w:space="0" w:color="auto"/>
              </w:divBdr>
              <w:divsChild>
                <w:div w:id="3031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8616">
      <w:bodyDiv w:val="1"/>
      <w:marLeft w:val="0"/>
      <w:marRight w:val="0"/>
      <w:marTop w:val="0"/>
      <w:marBottom w:val="0"/>
      <w:divBdr>
        <w:top w:val="none" w:sz="0" w:space="0" w:color="auto"/>
        <w:left w:val="none" w:sz="0" w:space="0" w:color="auto"/>
        <w:bottom w:val="none" w:sz="0" w:space="0" w:color="auto"/>
        <w:right w:val="none" w:sz="0" w:space="0" w:color="auto"/>
      </w:divBdr>
    </w:div>
    <w:div w:id="1502889722">
      <w:bodyDiv w:val="1"/>
      <w:marLeft w:val="0"/>
      <w:marRight w:val="0"/>
      <w:marTop w:val="0"/>
      <w:marBottom w:val="0"/>
      <w:divBdr>
        <w:top w:val="none" w:sz="0" w:space="0" w:color="auto"/>
        <w:left w:val="none" w:sz="0" w:space="0" w:color="auto"/>
        <w:bottom w:val="none" w:sz="0" w:space="0" w:color="auto"/>
        <w:right w:val="none" w:sz="0" w:space="0" w:color="auto"/>
      </w:divBdr>
    </w:div>
    <w:div w:id="1503737409">
      <w:bodyDiv w:val="1"/>
      <w:marLeft w:val="0"/>
      <w:marRight w:val="0"/>
      <w:marTop w:val="0"/>
      <w:marBottom w:val="0"/>
      <w:divBdr>
        <w:top w:val="none" w:sz="0" w:space="0" w:color="auto"/>
        <w:left w:val="none" w:sz="0" w:space="0" w:color="auto"/>
        <w:bottom w:val="none" w:sz="0" w:space="0" w:color="auto"/>
        <w:right w:val="none" w:sz="0" w:space="0" w:color="auto"/>
      </w:divBdr>
    </w:div>
    <w:div w:id="1636254184">
      <w:bodyDiv w:val="1"/>
      <w:marLeft w:val="0"/>
      <w:marRight w:val="0"/>
      <w:marTop w:val="0"/>
      <w:marBottom w:val="0"/>
      <w:divBdr>
        <w:top w:val="none" w:sz="0" w:space="0" w:color="auto"/>
        <w:left w:val="none" w:sz="0" w:space="0" w:color="auto"/>
        <w:bottom w:val="none" w:sz="0" w:space="0" w:color="auto"/>
        <w:right w:val="none" w:sz="0" w:space="0" w:color="auto"/>
      </w:divBdr>
    </w:div>
    <w:div w:id="1686982574">
      <w:bodyDiv w:val="1"/>
      <w:marLeft w:val="0"/>
      <w:marRight w:val="0"/>
      <w:marTop w:val="0"/>
      <w:marBottom w:val="0"/>
      <w:divBdr>
        <w:top w:val="none" w:sz="0" w:space="0" w:color="auto"/>
        <w:left w:val="none" w:sz="0" w:space="0" w:color="auto"/>
        <w:bottom w:val="none" w:sz="0" w:space="0" w:color="auto"/>
        <w:right w:val="none" w:sz="0" w:space="0" w:color="auto"/>
      </w:divBdr>
    </w:div>
    <w:div w:id="1738673673">
      <w:bodyDiv w:val="1"/>
      <w:marLeft w:val="0"/>
      <w:marRight w:val="0"/>
      <w:marTop w:val="0"/>
      <w:marBottom w:val="0"/>
      <w:divBdr>
        <w:top w:val="none" w:sz="0" w:space="0" w:color="auto"/>
        <w:left w:val="none" w:sz="0" w:space="0" w:color="auto"/>
        <w:bottom w:val="none" w:sz="0" w:space="0" w:color="auto"/>
        <w:right w:val="none" w:sz="0" w:space="0" w:color="auto"/>
      </w:divBdr>
    </w:div>
    <w:div w:id="1748455802">
      <w:bodyDiv w:val="1"/>
      <w:marLeft w:val="0"/>
      <w:marRight w:val="0"/>
      <w:marTop w:val="0"/>
      <w:marBottom w:val="0"/>
      <w:divBdr>
        <w:top w:val="none" w:sz="0" w:space="0" w:color="auto"/>
        <w:left w:val="none" w:sz="0" w:space="0" w:color="auto"/>
        <w:bottom w:val="none" w:sz="0" w:space="0" w:color="auto"/>
        <w:right w:val="none" w:sz="0" w:space="0" w:color="auto"/>
      </w:divBdr>
    </w:div>
    <w:div w:id="1868830477">
      <w:bodyDiv w:val="1"/>
      <w:marLeft w:val="0"/>
      <w:marRight w:val="0"/>
      <w:marTop w:val="0"/>
      <w:marBottom w:val="0"/>
      <w:divBdr>
        <w:top w:val="none" w:sz="0" w:space="0" w:color="auto"/>
        <w:left w:val="none" w:sz="0" w:space="0" w:color="auto"/>
        <w:bottom w:val="none" w:sz="0" w:space="0" w:color="auto"/>
        <w:right w:val="none" w:sz="0" w:space="0" w:color="auto"/>
      </w:divBdr>
    </w:div>
    <w:div w:id="1928533213">
      <w:bodyDiv w:val="1"/>
      <w:marLeft w:val="0"/>
      <w:marRight w:val="0"/>
      <w:marTop w:val="0"/>
      <w:marBottom w:val="0"/>
      <w:divBdr>
        <w:top w:val="none" w:sz="0" w:space="0" w:color="auto"/>
        <w:left w:val="none" w:sz="0" w:space="0" w:color="auto"/>
        <w:bottom w:val="none" w:sz="0" w:space="0" w:color="auto"/>
        <w:right w:val="none" w:sz="0" w:space="0" w:color="auto"/>
      </w:divBdr>
    </w:div>
    <w:div w:id="1998994518">
      <w:bodyDiv w:val="1"/>
      <w:marLeft w:val="0"/>
      <w:marRight w:val="0"/>
      <w:marTop w:val="0"/>
      <w:marBottom w:val="0"/>
      <w:divBdr>
        <w:top w:val="none" w:sz="0" w:space="0" w:color="auto"/>
        <w:left w:val="none" w:sz="0" w:space="0" w:color="auto"/>
        <w:bottom w:val="none" w:sz="0" w:space="0" w:color="auto"/>
        <w:right w:val="none" w:sz="0" w:space="0" w:color="auto"/>
      </w:divBdr>
      <w:divsChild>
        <w:div w:id="694843230">
          <w:marLeft w:val="0"/>
          <w:marRight w:val="0"/>
          <w:marTop w:val="0"/>
          <w:marBottom w:val="0"/>
          <w:divBdr>
            <w:top w:val="none" w:sz="0" w:space="0" w:color="auto"/>
            <w:left w:val="none" w:sz="0" w:space="0" w:color="auto"/>
            <w:bottom w:val="none" w:sz="0" w:space="0" w:color="auto"/>
            <w:right w:val="none" w:sz="0" w:space="0" w:color="auto"/>
          </w:divBdr>
          <w:divsChild>
            <w:div w:id="2021737047">
              <w:marLeft w:val="0"/>
              <w:marRight w:val="0"/>
              <w:marTop w:val="0"/>
              <w:marBottom w:val="0"/>
              <w:divBdr>
                <w:top w:val="none" w:sz="0" w:space="0" w:color="auto"/>
                <w:left w:val="none" w:sz="0" w:space="0" w:color="auto"/>
                <w:bottom w:val="none" w:sz="0" w:space="0" w:color="auto"/>
                <w:right w:val="none" w:sz="0" w:space="0" w:color="auto"/>
              </w:divBdr>
              <w:divsChild>
                <w:div w:id="13510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81">
      <w:bodyDiv w:val="1"/>
      <w:marLeft w:val="0"/>
      <w:marRight w:val="0"/>
      <w:marTop w:val="0"/>
      <w:marBottom w:val="0"/>
      <w:divBdr>
        <w:top w:val="none" w:sz="0" w:space="0" w:color="auto"/>
        <w:left w:val="none" w:sz="0" w:space="0" w:color="auto"/>
        <w:bottom w:val="none" w:sz="0" w:space="0" w:color="auto"/>
        <w:right w:val="none" w:sz="0" w:space="0" w:color="auto"/>
      </w:divBdr>
    </w:div>
    <w:div w:id="2059474004">
      <w:bodyDiv w:val="1"/>
      <w:marLeft w:val="0"/>
      <w:marRight w:val="0"/>
      <w:marTop w:val="0"/>
      <w:marBottom w:val="0"/>
      <w:divBdr>
        <w:top w:val="none" w:sz="0" w:space="0" w:color="auto"/>
        <w:left w:val="none" w:sz="0" w:space="0" w:color="auto"/>
        <w:bottom w:val="none" w:sz="0" w:space="0" w:color="auto"/>
        <w:right w:val="none" w:sz="0" w:space="0" w:color="auto"/>
      </w:divBdr>
    </w:div>
    <w:div w:id="20893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dtic.mil/doct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1211 Connecticut Ave. NW, Washington, D.C.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809FB4-086A-4D43-A510-756295F9E762}">
  <ds:schemaRefs>
    <ds:schemaRef ds:uri="http://schemas.openxmlformats.org/officeDocument/2006/bibliography"/>
  </ds:schemaRefs>
</ds:datastoreItem>
</file>

<file path=customXml/itemProps3.xml><?xml version="1.0" encoding="utf-8"?>
<ds:datastoreItem xmlns:ds="http://schemas.openxmlformats.org/officeDocument/2006/customXml" ds:itemID="{D2ABFB00-B7BE-4BCA-9412-33D1C0D0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6936</Words>
  <Characters>39536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In Defense of Food Security</vt:lpstr>
    </vt:vector>
  </TitlesOfParts>
  <Company>The Henry L. Stimson Center and Schar School of policy and Government</Company>
  <LinksUpToDate>false</LinksUpToDate>
  <CharactersWithSpaces>46380</CharactersWithSpaces>
  <SharedDoc>false</SharedDoc>
  <HLinks>
    <vt:vector size="6" baseType="variant">
      <vt:variant>
        <vt:i4>5832797</vt:i4>
      </vt:variant>
      <vt:variant>
        <vt:i4>0</vt:i4>
      </vt:variant>
      <vt:variant>
        <vt:i4>0</vt:i4>
      </vt:variant>
      <vt:variant>
        <vt:i4>5</vt:i4>
      </vt:variant>
      <vt:variant>
        <vt:lpwstr>http://www.dtic.mil/doctrine/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Food Security</dc:title>
  <dc:subject>Understanding the Intersection of Food Security and National Security in a Turbulent World</dc:subject>
  <dc:creator>July 13, 2017 Roundtable Summary</dc:creator>
  <cp:lastModifiedBy>Audel Shokohzadeh</cp:lastModifiedBy>
  <cp:revision>2</cp:revision>
  <cp:lastPrinted>2017-08-07T16:54:00Z</cp:lastPrinted>
  <dcterms:created xsi:type="dcterms:W3CDTF">2018-02-28T18:59:00Z</dcterms:created>
  <dcterms:modified xsi:type="dcterms:W3CDTF">2018-02-28T18:59:00Z</dcterms:modified>
</cp:coreProperties>
</file>